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22" w:rsidRPr="00CE3181" w:rsidRDefault="008F5522" w:rsidP="008F5522">
      <w:pPr>
        <w:pStyle w:val="ListeParagraf"/>
        <w:numPr>
          <w:ilvl w:val="2"/>
          <w:numId w:val="1"/>
        </w:numPr>
        <w:spacing w:before="120" w:after="120" w:line="276" w:lineRule="auto"/>
        <w:ind w:left="426" w:hanging="426"/>
        <w:rPr>
          <w:b/>
          <w:color w:val="FF0000"/>
        </w:rPr>
      </w:pPr>
      <w:r w:rsidRPr="00CE3181">
        <w:rPr>
          <w:rFonts w:eastAsia="MS ??"/>
          <w:b/>
          <w:bCs/>
          <w:color w:val="002060"/>
          <w:lang w:eastAsia="tr-TR"/>
        </w:rPr>
        <w:t>Proje Türlerine Göre Bütçe Destek Limitleri:</w:t>
      </w:r>
    </w:p>
    <w:p w:rsidR="008F5522" w:rsidRPr="00931C19" w:rsidRDefault="008F5522" w:rsidP="008F5522">
      <w:pPr>
        <w:spacing w:before="120" w:after="120" w:line="276" w:lineRule="auto"/>
        <w:ind w:left="426"/>
        <w:rPr>
          <w:sz w:val="20"/>
          <w:szCs w:val="20"/>
        </w:rPr>
      </w:pPr>
      <w:r w:rsidRPr="00931C19">
        <w:rPr>
          <w:sz w:val="20"/>
          <w:szCs w:val="20"/>
        </w:rPr>
        <w:t>202</w:t>
      </w:r>
      <w:r>
        <w:rPr>
          <w:sz w:val="20"/>
          <w:szCs w:val="20"/>
        </w:rPr>
        <w:t xml:space="preserve">4 </w:t>
      </w:r>
      <w:r w:rsidRPr="00DE10FE">
        <w:rPr>
          <w:sz w:val="20"/>
          <w:szCs w:val="20"/>
        </w:rPr>
        <w:t xml:space="preserve">yılı itibariyle destek </w:t>
      </w:r>
      <w:r w:rsidRPr="00931C19">
        <w:rPr>
          <w:sz w:val="20"/>
          <w:szCs w:val="20"/>
        </w:rPr>
        <w:t>üst limitleri KDV dâhil olarak aşağıdaki gibidir:</w:t>
      </w:r>
    </w:p>
    <w:p w:rsidR="008F5522" w:rsidRPr="009C58FA" w:rsidRDefault="008F5522" w:rsidP="008F5522">
      <w:pPr>
        <w:pStyle w:val="ListeParagraf"/>
        <w:numPr>
          <w:ilvl w:val="0"/>
          <w:numId w:val="2"/>
        </w:numPr>
        <w:tabs>
          <w:tab w:val="left" w:pos="567"/>
        </w:tabs>
        <w:spacing w:before="120" w:after="120" w:line="276" w:lineRule="auto"/>
        <w:rPr>
          <w:sz w:val="20"/>
          <w:szCs w:val="20"/>
        </w:rPr>
      </w:pPr>
      <w:r w:rsidRPr="009C58FA">
        <w:rPr>
          <w:sz w:val="20"/>
          <w:szCs w:val="20"/>
        </w:rPr>
        <w:t xml:space="preserve">Genel Araştırma Projesi (GAP): 200.000 </w:t>
      </w:r>
      <w:r w:rsidRPr="009C58FA">
        <w:rPr>
          <w:spacing w:val="3"/>
          <w:sz w:val="20"/>
          <w:szCs w:val="20"/>
        </w:rPr>
        <w:t>TL+ 100.000 TL**** (19.06.2025)</w:t>
      </w:r>
    </w:p>
    <w:p w:rsidR="008F5522" w:rsidRPr="009C58FA" w:rsidRDefault="008F5522" w:rsidP="008F5522">
      <w:pPr>
        <w:pStyle w:val="ListeParagraf"/>
        <w:numPr>
          <w:ilvl w:val="0"/>
          <w:numId w:val="2"/>
        </w:numPr>
        <w:tabs>
          <w:tab w:val="left" w:pos="567"/>
        </w:tabs>
        <w:spacing w:before="120" w:after="120" w:line="276" w:lineRule="auto"/>
        <w:rPr>
          <w:sz w:val="20"/>
          <w:szCs w:val="20"/>
        </w:rPr>
      </w:pPr>
      <w:r w:rsidRPr="009C58FA">
        <w:rPr>
          <w:sz w:val="20"/>
          <w:szCs w:val="20"/>
        </w:rPr>
        <w:t xml:space="preserve">Çok Disiplinli Araştırma Projesi (ÇDAP): 250.000 </w:t>
      </w:r>
      <w:r w:rsidRPr="009C58FA">
        <w:rPr>
          <w:spacing w:val="3"/>
          <w:sz w:val="20"/>
          <w:szCs w:val="20"/>
        </w:rPr>
        <w:t>TL+ 100.000 TL**** (19.06.2025)</w:t>
      </w:r>
    </w:p>
    <w:p w:rsidR="008F5522" w:rsidRPr="009C58FA" w:rsidRDefault="008F5522" w:rsidP="008F5522">
      <w:pPr>
        <w:pStyle w:val="ListeParagraf"/>
        <w:numPr>
          <w:ilvl w:val="0"/>
          <w:numId w:val="2"/>
        </w:numPr>
        <w:tabs>
          <w:tab w:val="left" w:pos="567"/>
        </w:tabs>
        <w:spacing w:before="120" w:after="120" w:line="276" w:lineRule="auto"/>
        <w:rPr>
          <w:sz w:val="20"/>
          <w:szCs w:val="20"/>
        </w:rPr>
      </w:pPr>
      <w:r w:rsidRPr="009C58FA">
        <w:rPr>
          <w:sz w:val="20"/>
          <w:szCs w:val="20"/>
        </w:rPr>
        <w:t xml:space="preserve">Öncelikli Alan Araştırma Projesi (ÖNAP): 320.000 </w:t>
      </w:r>
      <w:r w:rsidRPr="009C58FA">
        <w:rPr>
          <w:spacing w:val="3"/>
          <w:sz w:val="20"/>
          <w:szCs w:val="20"/>
        </w:rPr>
        <w:t>TL+ 100.000 TL**** (19.06.2025)</w:t>
      </w:r>
    </w:p>
    <w:p w:rsidR="008F5522" w:rsidRPr="009C58FA" w:rsidRDefault="008F5522" w:rsidP="008F5522">
      <w:pPr>
        <w:pStyle w:val="ListeParagraf"/>
        <w:numPr>
          <w:ilvl w:val="0"/>
          <w:numId w:val="2"/>
        </w:numPr>
        <w:tabs>
          <w:tab w:val="left" w:pos="567"/>
        </w:tabs>
        <w:spacing w:before="120" w:after="120" w:line="276" w:lineRule="auto"/>
        <w:rPr>
          <w:sz w:val="20"/>
          <w:szCs w:val="20"/>
        </w:rPr>
      </w:pPr>
      <w:r w:rsidRPr="009C58FA">
        <w:rPr>
          <w:spacing w:val="3"/>
          <w:sz w:val="20"/>
          <w:szCs w:val="20"/>
        </w:rPr>
        <w:t>Doktora Sonrası Araştırmacı Projesi (DOSAP): 80.000 + Personel Gideri (**)</w:t>
      </w:r>
      <w:bookmarkStart w:id="0" w:name="_GoBack"/>
      <w:bookmarkEnd w:id="0"/>
    </w:p>
    <w:p w:rsidR="008F5522" w:rsidRPr="009C58FA" w:rsidRDefault="008F5522" w:rsidP="008F5522">
      <w:pPr>
        <w:pStyle w:val="ListeParagraf"/>
        <w:numPr>
          <w:ilvl w:val="0"/>
          <w:numId w:val="2"/>
        </w:numPr>
        <w:tabs>
          <w:tab w:val="left" w:pos="567"/>
        </w:tabs>
        <w:spacing w:before="120" w:after="120" w:line="276" w:lineRule="auto"/>
        <w:rPr>
          <w:sz w:val="20"/>
          <w:szCs w:val="20"/>
        </w:rPr>
      </w:pPr>
      <w:r w:rsidRPr="009C58FA">
        <w:rPr>
          <w:sz w:val="20"/>
          <w:szCs w:val="20"/>
        </w:rPr>
        <w:t>Katılımlı Araştırma Projesi (KAP): 200.000</w:t>
      </w:r>
      <w:r w:rsidRPr="009C58FA">
        <w:rPr>
          <w:spacing w:val="3"/>
          <w:sz w:val="20"/>
          <w:szCs w:val="20"/>
        </w:rPr>
        <w:t>TL</w:t>
      </w:r>
    </w:p>
    <w:p w:rsidR="008F5522" w:rsidRPr="009C58FA" w:rsidRDefault="008F5522" w:rsidP="008F5522">
      <w:pPr>
        <w:pStyle w:val="ListeParagraf"/>
        <w:numPr>
          <w:ilvl w:val="0"/>
          <w:numId w:val="2"/>
        </w:numPr>
        <w:tabs>
          <w:tab w:val="left" w:pos="567"/>
        </w:tabs>
        <w:spacing w:before="120" w:after="120" w:line="276" w:lineRule="auto"/>
        <w:rPr>
          <w:sz w:val="20"/>
          <w:szCs w:val="20"/>
        </w:rPr>
      </w:pPr>
      <w:r w:rsidRPr="009C58FA">
        <w:rPr>
          <w:sz w:val="20"/>
          <w:szCs w:val="20"/>
        </w:rPr>
        <w:t>Yüksek Lisans Tez Projesi: 50.000</w:t>
      </w:r>
      <w:r w:rsidRPr="009C58FA">
        <w:rPr>
          <w:spacing w:val="3"/>
          <w:sz w:val="20"/>
          <w:szCs w:val="20"/>
        </w:rPr>
        <w:t xml:space="preserve"> TL</w:t>
      </w:r>
    </w:p>
    <w:p w:rsidR="008F5522" w:rsidRPr="009C58FA" w:rsidRDefault="008F5522" w:rsidP="008F5522">
      <w:pPr>
        <w:pStyle w:val="ListeParagraf"/>
        <w:numPr>
          <w:ilvl w:val="0"/>
          <w:numId w:val="2"/>
        </w:numPr>
        <w:tabs>
          <w:tab w:val="left" w:pos="567"/>
        </w:tabs>
        <w:spacing w:before="120" w:after="120" w:line="276" w:lineRule="auto"/>
        <w:rPr>
          <w:sz w:val="20"/>
          <w:szCs w:val="20"/>
        </w:rPr>
      </w:pPr>
      <w:r w:rsidRPr="009C58FA">
        <w:rPr>
          <w:sz w:val="20"/>
          <w:szCs w:val="20"/>
        </w:rPr>
        <w:t xml:space="preserve">Doktora Tez Projesi: 150.000 </w:t>
      </w:r>
      <w:r w:rsidRPr="009C58FA">
        <w:rPr>
          <w:spacing w:val="3"/>
          <w:sz w:val="20"/>
          <w:szCs w:val="20"/>
        </w:rPr>
        <w:t>TL+ 100.000 TL***** (19.06.2025)</w:t>
      </w:r>
    </w:p>
    <w:p w:rsidR="008F5522" w:rsidRPr="009C58FA" w:rsidRDefault="008F5522" w:rsidP="008F5522">
      <w:pPr>
        <w:pStyle w:val="ListeParagraf"/>
        <w:numPr>
          <w:ilvl w:val="0"/>
          <w:numId w:val="2"/>
        </w:numPr>
        <w:tabs>
          <w:tab w:val="left" w:pos="567"/>
        </w:tabs>
        <w:spacing w:before="120" w:after="120" w:line="276" w:lineRule="auto"/>
        <w:rPr>
          <w:sz w:val="20"/>
          <w:szCs w:val="20"/>
        </w:rPr>
      </w:pPr>
      <w:r w:rsidRPr="009C58FA">
        <w:rPr>
          <w:sz w:val="20"/>
          <w:szCs w:val="20"/>
        </w:rPr>
        <w:t>Doktora Kariyer Tez Projesi (DKKT): 120.000 TL</w:t>
      </w:r>
    </w:p>
    <w:p w:rsidR="008F5522" w:rsidRPr="009C58FA" w:rsidRDefault="008F5522" w:rsidP="008F5522">
      <w:pPr>
        <w:pStyle w:val="ListeParagraf"/>
        <w:numPr>
          <w:ilvl w:val="0"/>
          <w:numId w:val="2"/>
        </w:numPr>
        <w:tabs>
          <w:tab w:val="left" w:pos="567"/>
        </w:tabs>
        <w:spacing w:before="120" w:after="120" w:line="276" w:lineRule="auto"/>
        <w:rPr>
          <w:sz w:val="20"/>
          <w:szCs w:val="20"/>
        </w:rPr>
      </w:pPr>
      <w:r w:rsidRPr="009C58FA">
        <w:rPr>
          <w:sz w:val="20"/>
          <w:szCs w:val="20"/>
        </w:rPr>
        <w:t>Doktora Burslu Tez Projesi (DKBT): 120.000 TL</w:t>
      </w:r>
    </w:p>
    <w:p w:rsidR="008F5522" w:rsidRPr="009C58FA" w:rsidRDefault="008F5522" w:rsidP="008F5522">
      <w:pPr>
        <w:pStyle w:val="ListeParagraf"/>
        <w:numPr>
          <w:ilvl w:val="0"/>
          <w:numId w:val="2"/>
        </w:numPr>
        <w:tabs>
          <w:tab w:val="left" w:pos="567"/>
        </w:tabs>
        <w:spacing w:before="120" w:after="120" w:line="276" w:lineRule="auto"/>
        <w:rPr>
          <w:sz w:val="20"/>
          <w:szCs w:val="20"/>
        </w:rPr>
      </w:pPr>
      <w:r w:rsidRPr="009C58FA">
        <w:rPr>
          <w:sz w:val="20"/>
          <w:szCs w:val="20"/>
        </w:rPr>
        <w:t>Tıpta Uzmanlık Projesi: 100.000</w:t>
      </w:r>
      <w:r w:rsidRPr="009C58FA">
        <w:rPr>
          <w:spacing w:val="3"/>
          <w:sz w:val="20"/>
          <w:szCs w:val="20"/>
        </w:rPr>
        <w:t>TL(05.07.2024)</w:t>
      </w:r>
    </w:p>
    <w:p w:rsidR="008F5522" w:rsidRPr="009C58FA" w:rsidRDefault="008F5522" w:rsidP="008F5522">
      <w:pPr>
        <w:pStyle w:val="ListeParagraf"/>
        <w:numPr>
          <w:ilvl w:val="0"/>
          <w:numId w:val="2"/>
        </w:numPr>
        <w:tabs>
          <w:tab w:val="left" w:pos="567"/>
        </w:tabs>
        <w:spacing w:before="120" w:after="120" w:line="276" w:lineRule="auto"/>
        <w:rPr>
          <w:sz w:val="20"/>
          <w:szCs w:val="20"/>
        </w:rPr>
      </w:pPr>
      <w:r w:rsidRPr="009C58FA">
        <w:rPr>
          <w:sz w:val="20"/>
          <w:szCs w:val="20"/>
        </w:rPr>
        <w:t>Diş Hekimliğinde Uzmanlık Projesi: 100.000</w:t>
      </w:r>
      <w:r w:rsidRPr="009C58FA">
        <w:rPr>
          <w:spacing w:val="3"/>
          <w:sz w:val="20"/>
          <w:szCs w:val="20"/>
        </w:rPr>
        <w:t>TL(05.07.2024)</w:t>
      </w:r>
    </w:p>
    <w:p w:rsidR="008F5522" w:rsidRPr="009C58FA" w:rsidRDefault="008F5522" w:rsidP="008F5522">
      <w:pPr>
        <w:pStyle w:val="ListeParagraf"/>
        <w:numPr>
          <w:ilvl w:val="0"/>
          <w:numId w:val="2"/>
        </w:numPr>
        <w:tabs>
          <w:tab w:val="left" w:pos="567"/>
        </w:tabs>
        <w:spacing w:before="120" w:after="120" w:line="276" w:lineRule="auto"/>
        <w:rPr>
          <w:sz w:val="20"/>
          <w:szCs w:val="20"/>
        </w:rPr>
      </w:pPr>
      <w:r w:rsidRPr="009C58FA">
        <w:rPr>
          <w:sz w:val="20"/>
          <w:szCs w:val="20"/>
        </w:rPr>
        <w:t>Sanatta Yeterlik Tez Projesi: 100.000</w:t>
      </w:r>
      <w:r w:rsidRPr="009C58FA">
        <w:rPr>
          <w:spacing w:val="3"/>
          <w:sz w:val="20"/>
          <w:szCs w:val="20"/>
        </w:rPr>
        <w:t>TL</w:t>
      </w:r>
    </w:p>
    <w:p w:rsidR="008F5522" w:rsidRPr="009C58FA" w:rsidRDefault="008F5522" w:rsidP="008F5522">
      <w:pPr>
        <w:pStyle w:val="ListeParagraf"/>
        <w:numPr>
          <w:ilvl w:val="0"/>
          <w:numId w:val="2"/>
        </w:numPr>
        <w:tabs>
          <w:tab w:val="left" w:pos="567"/>
        </w:tabs>
        <w:spacing w:before="120" w:after="120" w:line="276" w:lineRule="auto"/>
        <w:rPr>
          <w:sz w:val="20"/>
          <w:szCs w:val="20"/>
        </w:rPr>
      </w:pPr>
      <w:r w:rsidRPr="009C58FA">
        <w:rPr>
          <w:sz w:val="20"/>
          <w:szCs w:val="20"/>
        </w:rPr>
        <w:t>Uluslararası Araştırma İşbirliği Projesi (UİP): 450.000 TL(*)</w:t>
      </w:r>
    </w:p>
    <w:p w:rsidR="008F5522" w:rsidRPr="009C58FA" w:rsidRDefault="008F5522" w:rsidP="008F5522">
      <w:pPr>
        <w:pStyle w:val="ListeParagraf"/>
        <w:numPr>
          <w:ilvl w:val="0"/>
          <w:numId w:val="2"/>
        </w:numPr>
        <w:tabs>
          <w:tab w:val="left" w:pos="567"/>
        </w:tabs>
        <w:spacing w:before="120" w:after="120" w:line="276" w:lineRule="auto"/>
        <w:rPr>
          <w:sz w:val="20"/>
          <w:szCs w:val="20"/>
        </w:rPr>
      </w:pPr>
      <w:r w:rsidRPr="009C58FA">
        <w:rPr>
          <w:sz w:val="20"/>
          <w:szCs w:val="20"/>
        </w:rPr>
        <w:t>Bölge Yararına Araştırma Projeleri(BYP): 75.000</w:t>
      </w:r>
      <w:r w:rsidRPr="009C58FA">
        <w:rPr>
          <w:spacing w:val="3"/>
          <w:sz w:val="20"/>
          <w:szCs w:val="20"/>
        </w:rPr>
        <w:t>TL</w:t>
      </w:r>
    </w:p>
    <w:p w:rsidR="008F5522" w:rsidRPr="009C58FA" w:rsidRDefault="008F5522" w:rsidP="008F5522">
      <w:pPr>
        <w:pStyle w:val="ListeParagraf"/>
        <w:numPr>
          <w:ilvl w:val="0"/>
          <w:numId w:val="2"/>
        </w:numPr>
        <w:tabs>
          <w:tab w:val="left" w:pos="567"/>
        </w:tabs>
        <w:spacing w:before="120" w:after="120" w:line="276" w:lineRule="auto"/>
        <w:rPr>
          <w:sz w:val="20"/>
          <w:szCs w:val="20"/>
        </w:rPr>
      </w:pPr>
      <w:r w:rsidRPr="009C58FA">
        <w:rPr>
          <w:sz w:val="20"/>
          <w:szCs w:val="20"/>
        </w:rPr>
        <w:t>Hızlı Destek Projeleri (HZP): 50.000TL (19.06.2025 Askıya alındı.)</w:t>
      </w:r>
    </w:p>
    <w:p w:rsidR="008F5522" w:rsidRPr="009C58FA" w:rsidRDefault="008F5522" w:rsidP="008F5522">
      <w:pPr>
        <w:pStyle w:val="ListeParagraf"/>
        <w:numPr>
          <w:ilvl w:val="0"/>
          <w:numId w:val="2"/>
        </w:numPr>
        <w:tabs>
          <w:tab w:val="left" w:pos="567"/>
        </w:tabs>
        <w:spacing w:before="120" w:after="120" w:line="276" w:lineRule="auto"/>
        <w:rPr>
          <w:sz w:val="20"/>
          <w:szCs w:val="20"/>
        </w:rPr>
      </w:pPr>
      <w:r w:rsidRPr="009C58FA">
        <w:rPr>
          <w:sz w:val="20"/>
          <w:szCs w:val="20"/>
        </w:rPr>
        <w:t xml:space="preserve">Ar-Ge Merkezi Projeleri (MERP): 50.000 </w:t>
      </w:r>
      <w:r w:rsidRPr="009C58FA">
        <w:rPr>
          <w:spacing w:val="3"/>
          <w:sz w:val="20"/>
          <w:szCs w:val="20"/>
        </w:rPr>
        <w:t>TL(12.07.2024)</w:t>
      </w:r>
    </w:p>
    <w:p w:rsidR="008F5522" w:rsidRPr="009C58FA" w:rsidRDefault="008F5522" w:rsidP="008F5522">
      <w:pPr>
        <w:pStyle w:val="ListeParagraf"/>
        <w:numPr>
          <w:ilvl w:val="0"/>
          <w:numId w:val="2"/>
        </w:numPr>
        <w:tabs>
          <w:tab w:val="left" w:pos="567"/>
        </w:tabs>
        <w:spacing w:before="120" w:after="120" w:line="276" w:lineRule="auto"/>
        <w:rPr>
          <w:sz w:val="20"/>
          <w:szCs w:val="20"/>
        </w:rPr>
      </w:pPr>
      <w:r w:rsidRPr="009C58FA">
        <w:rPr>
          <w:sz w:val="20"/>
          <w:szCs w:val="20"/>
        </w:rPr>
        <w:t>Araştırma Altyapı Projesi (AYP): 2.250.000 TL</w:t>
      </w:r>
    </w:p>
    <w:p w:rsidR="008F5522" w:rsidRPr="009C58FA" w:rsidRDefault="008F5522" w:rsidP="008F5522">
      <w:pPr>
        <w:pStyle w:val="ListeParagraf"/>
        <w:numPr>
          <w:ilvl w:val="0"/>
          <w:numId w:val="2"/>
        </w:numPr>
        <w:tabs>
          <w:tab w:val="left" w:pos="852"/>
        </w:tabs>
        <w:spacing w:before="120" w:after="120" w:line="276" w:lineRule="auto"/>
        <w:rPr>
          <w:sz w:val="20"/>
          <w:szCs w:val="20"/>
        </w:rPr>
      </w:pPr>
      <w:r w:rsidRPr="009C58FA">
        <w:rPr>
          <w:sz w:val="20"/>
          <w:szCs w:val="20"/>
        </w:rPr>
        <w:t>Patent Teşvik Destek Projesi (PTD): 80.000 TL (29.03.2024/ 08.11.2024)</w:t>
      </w:r>
    </w:p>
    <w:p w:rsidR="008F5522" w:rsidRPr="009C58FA" w:rsidRDefault="008F5522" w:rsidP="008F5522">
      <w:pPr>
        <w:pStyle w:val="ListeParagraf"/>
        <w:numPr>
          <w:ilvl w:val="0"/>
          <w:numId w:val="2"/>
        </w:numPr>
        <w:tabs>
          <w:tab w:val="left" w:pos="852"/>
        </w:tabs>
        <w:spacing w:before="120" w:after="120" w:line="276" w:lineRule="auto"/>
        <w:rPr>
          <w:sz w:val="20"/>
          <w:szCs w:val="20"/>
        </w:rPr>
      </w:pPr>
      <w:r w:rsidRPr="009C58FA">
        <w:rPr>
          <w:sz w:val="20"/>
          <w:szCs w:val="20"/>
        </w:rPr>
        <w:t xml:space="preserve">Akademik Performans Projesi (APP): 250.000 TL+ 100.000 TL**** </w:t>
      </w:r>
      <w:r w:rsidRPr="009C58FA">
        <w:rPr>
          <w:spacing w:val="3"/>
          <w:sz w:val="20"/>
          <w:szCs w:val="20"/>
        </w:rPr>
        <w:t>(19.06.2025)</w:t>
      </w:r>
    </w:p>
    <w:p w:rsidR="008F5522" w:rsidRPr="009C58FA" w:rsidRDefault="008F5522" w:rsidP="008F5522">
      <w:pPr>
        <w:pStyle w:val="GvdeMetni"/>
        <w:numPr>
          <w:ilvl w:val="0"/>
          <w:numId w:val="2"/>
        </w:numPr>
        <w:spacing w:before="120" w:after="120" w:line="276" w:lineRule="auto"/>
        <w:jc w:val="both"/>
      </w:pPr>
      <w:r w:rsidRPr="009C58FA">
        <w:t>Üstün Başarılı Bilim İnsanı Destek Projesi (ÜBİDP): 225.000 TL (17.01.2024)</w:t>
      </w:r>
    </w:p>
    <w:p w:rsidR="008F5522" w:rsidRPr="009C58FA" w:rsidRDefault="008F5522" w:rsidP="008F5522">
      <w:pPr>
        <w:pStyle w:val="GvdeMetni"/>
        <w:numPr>
          <w:ilvl w:val="0"/>
          <w:numId w:val="2"/>
        </w:numPr>
        <w:tabs>
          <w:tab w:val="left" w:pos="426"/>
        </w:tabs>
        <w:spacing w:before="120" w:after="120" w:line="276" w:lineRule="auto"/>
        <w:jc w:val="both"/>
      </w:pPr>
      <w:r w:rsidRPr="009C58FA">
        <w:t>Acil Destek Projesi (ADP): 60.000 TL</w:t>
      </w:r>
    </w:p>
    <w:p w:rsidR="008F5522" w:rsidRPr="009C58FA" w:rsidRDefault="008F5522" w:rsidP="008F5522">
      <w:pPr>
        <w:pStyle w:val="GvdeMetni"/>
        <w:numPr>
          <w:ilvl w:val="0"/>
          <w:numId w:val="2"/>
        </w:numPr>
        <w:spacing w:before="120" w:after="120" w:line="276" w:lineRule="auto"/>
        <w:jc w:val="both"/>
      </w:pPr>
      <w:r w:rsidRPr="009C58FA">
        <w:t>Toplumsal ve Kültür/Sanat Projeleri (TKSP): 100.000 TL</w:t>
      </w:r>
    </w:p>
    <w:p w:rsidR="008F5522" w:rsidRPr="009C58FA" w:rsidRDefault="008F5522" w:rsidP="008F5522">
      <w:pPr>
        <w:pStyle w:val="GvdeMetni"/>
        <w:numPr>
          <w:ilvl w:val="0"/>
          <w:numId w:val="2"/>
        </w:numPr>
        <w:spacing w:before="120" w:after="120" w:line="276" w:lineRule="auto"/>
        <w:jc w:val="both"/>
      </w:pPr>
      <w:r w:rsidRPr="009C58FA">
        <w:t>Deneysel Ve Klinik Çalışmalar Projesi (DEKÇP): 300.000 TL</w:t>
      </w:r>
    </w:p>
    <w:p w:rsidR="008F5522" w:rsidRPr="009C58FA" w:rsidRDefault="008F5522" w:rsidP="008F5522">
      <w:pPr>
        <w:pStyle w:val="GvdeMetni"/>
        <w:numPr>
          <w:ilvl w:val="0"/>
          <w:numId w:val="2"/>
        </w:numPr>
        <w:spacing w:before="120" w:after="120" w:line="276" w:lineRule="auto"/>
        <w:jc w:val="both"/>
      </w:pPr>
      <w:r w:rsidRPr="009C58FA">
        <w:t>Üniversite Gelişim Ve Geliştirme Projesi (ÜGGP): 500.000 TL (19.06.2025 Askıya alındı.)</w:t>
      </w:r>
    </w:p>
    <w:p w:rsidR="008F5522" w:rsidRPr="009C58FA" w:rsidRDefault="008F5522" w:rsidP="008F5522">
      <w:pPr>
        <w:pStyle w:val="GvdeMetni"/>
        <w:numPr>
          <w:ilvl w:val="0"/>
          <w:numId w:val="2"/>
        </w:numPr>
        <w:spacing w:before="120" w:after="120" w:line="276" w:lineRule="auto"/>
        <w:jc w:val="both"/>
      </w:pPr>
      <w:r w:rsidRPr="009C58FA">
        <w:t>Acil Altyapı Destek Projesi (AADP): 300.000 TL (23.01.2025)</w:t>
      </w:r>
    </w:p>
    <w:p w:rsidR="008F5522" w:rsidRPr="009C58FA" w:rsidRDefault="008F5522" w:rsidP="008F5522">
      <w:pPr>
        <w:pStyle w:val="NormalWeb"/>
        <w:spacing w:before="120" w:beforeAutospacing="0" w:after="120" w:afterAutospacing="0" w:line="276" w:lineRule="auto"/>
        <w:jc w:val="both"/>
        <w:rPr>
          <w:rFonts w:ascii="Arial" w:hAnsi="Arial" w:cs="Arial"/>
          <w:bCs/>
          <w:sz w:val="18"/>
          <w:szCs w:val="18"/>
        </w:rPr>
      </w:pPr>
      <w:r w:rsidRPr="009C58FA">
        <w:rPr>
          <w:rFonts w:ascii="Arial" w:hAnsi="Arial" w:cs="Arial"/>
          <w:bCs/>
          <w:sz w:val="18"/>
          <w:szCs w:val="18"/>
        </w:rPr>
        <w:t>(*) Bütçenin araştırma seyahati amacıyla kullanılabilecek kısmına yönelik ilkeler Ek-4’ün“C” maddesinde verilmiştir.</w:t>
      </w:r>
    </w:p>
    <w:p w:rsidR="008F5522" w:rsidRPr="009C58FA" w:rsidRDefault="008F5522" w:rsidP="008F5522">
      <w:pPr>
        <w:pStyle w:val="NormalWeb"/>
        <w:spacing w:before="120" w:beforeAutospacing="0" w:after="120" w:afterAutospacing="0" w:line="276" w:lineRule="auto"/>
        <w:jc w:val="both"/>
        <w:rPr>
          <w:rFonts w:ascii="Arial" w:hAnsi="Arial" w:cs="Arial"/>
          <w:bCs/>
          <w:sz w:val="18"/>
          <w:szCs w:val="18"/>
        </w:rPr>
      </w:pPr>
      <w:r w:rsidRPr="009C58FA">
        <w:rPr>
          <w:rFonts w:ascii="Arial" w:hAnsi="Arial" w:cs="Arial"/>
          <w:bCs/>
          <w:sz w:val="18"/>
          <w:szCs w:val="18"/>
        </w:rPr>
        <w:t>(**) Doktora sonrası araştırmacıya ödenecek ücretler bu tutara ayrıca eklenir. Bütçe detayları ilgili başlık altında verilmiştir.</w:t>
      </w:r>
    </w:p>
    <w:p w:rsidR="008F5522" w:rsidRPr="009C58FA" w:rsidRDefault="008F5522" w:rsidP="008F5522">
      <w:pPr>
        <w:pStyle w:val="NormalWeb"/>
        <w:spacing w:before="120" w:beforeAutospacing="0" w:after="120" w:afterAutospacing="0" w:line="276" w:lineRule="auto"/>
        <w:jc w:val="both"/>
        <w:rPr>
          <w:rFonts w:ascii="Arial" w:hAnsi="Arial" w:cs="Arial"/>
          <w:bCs/>
          <w:sz w:val="18"/>
          <w:szCs w:val="18"/>
        </w:rPr>
      </w:pPr>
      <w:r w:rsidRPr="009C58FA">
        <w:rPr>
          <w:rFonts w:ascii="Arial" w:hAnsi="Arial" w:cs="Arial"/>
          <w:bCs/>
          <w:sz w:val="18"/>
          <w:szCs w:val="18"/>
        </w:rPr>
        <w:t xml:space="preserve">(***) AYP’ </w:t>
      </w:r>
      <w:proofErr w:type="spellStart"/>
      <w:r w:rsidRPr="009C58FA">
        <w:rPr>
          <w:rFonts w:ascii="Arial" w:hAnsi="Arial" w:cs="Arial"/>
          <w:bCs/>
          <w:sz w:val="18"/>
          <w:szCs w:val="18"/>
        </w:rPr>
        <w:t>lerin</w:t>
      </w:r>
      <w:proofErr w:type="spellEnd"/>
      <w:r w:rsidRPr="009C58FA">
        <w:rPr>
          <w:rFonts w:ascii="Arial" w:hAnsi="Arial" w:cs="Arial"/>
          <w:bCs/>
          <w:sz w:val="18"/>
          <w:szCs w:val="18"/>
        </w:rPr>
        <w:t xml:space="preserve"> bütçesi BAP Komisyon Kararı ile projenin uygulama koşuluna göre artırılabilir.</w:t>
      </w:r>
    </w:p>
    <w:p w:rsidR="008F5522" w:rsidRPr="0099052E" w:rsidRDefault="008F5522" w:rsidP="008F5522">
      <w:pPr>
        <w:pStyle w:val="NormalWeb"/>
        <w:spacing w:before="120" w:beforeAutospacing="0" w:after="120" w:afterAutospacing="0" w:line="276" w:lineRule="auto"/>
        <w:jc w:val="both"/>
        <w:rPr>
          <w:rFonts w:ascii="Arial" w:hAnsi="Arial" w:cs="Arial"/>
          <w:bCs/>
          <w:sz w:val="18"/>
          <w:szCs w:val="18"/>
        </w:rPr>
      </w:pPr>
      <w:r w:rsidRPr="009C58FA">
        <w:rPr>
          <w:rFonts w:ascii="Arial" w:hAnsi="Arial" w:cs="Arial"/>
          <w:bCs/>
          <w:sz w:val="18"/>
          <w:szCs w:val="18"/>
        </w:rPr>
        <w:t>(****) Açık erişim yayın desteği 100.000 TL’dir. (19.06.2025)</w:t>
      </w:r>
    </w:p>
    <w:p w:rsidR="00E236AD" w:rsidRDefault="00E236AD"/>
    <w:p w:rsidR="008F5522" w:rsidRDefault="008F5522"/>
    <w:p w:rsidR="008F5522" w:rsidRDefault="008F5522"/>
    <w:p w:rsidR="008F5522" w:rsidRDefault="008F5522"/>
    <w:p w:rsidR="008F5522" w:rsidRDefault="008F5522"/>
    <w:p w:rsidR="008F5522" w:rsidRPr="00182108" w:rsidRDefault="008F5522" w:rsidP="008F5522">
      <w:pPr>
        <w:pStyle w:val="Balk3"/>
        <w:numPr>
          <w:ilvl w:val="0"/>
          <w:numId w:val="3"/>
        </w:numPr>
        <w:tabs>
          <w:tab w:val="left" w:pos="389"/>
        </w:tabs>
        <w:spacing w:before="240" w:after="240" w:line="276" w:lineRule="auto"/>
        <w:ind w:left="0" w:firstLine="0"/>
        <w:rPr>
          <w:color w:val="002060"/>
        </w:rPr>
      </w:pPr>
      <w:r w:rsidRPr="00182108">
        <w:rPr>
          <w:color w:val="002060"/>
        </w:rPr>
        <w:lastRenderedPageBreak/>
        <w:t>ARAŞTIRMA ALTYAPI PROJELERİ</w:t>
      </w:r>
      <w:r>
        <w:rPr>
          <w:color w:val="002060"/>
        </w:rPr>
        <w:t xml:space="preserve"> </w:t>
      </w:r>
      <w:r w:rsidRPr="00182108">
        <w:rPr>
          <w:color w:val="002060"/>
        </w:rPr>
        <w:t>(AYP)</w:t>
      </w:r>
    </w:p>
    <w:p w:rsidR="008F5522" w:rsidRPr="00931C19" w:rsidRDefault="008F5522" w:rsidP="008F5522">
      <w:pPr>
        <w:pStyle w:val="GvdeMetni"/>
        <w:spacing w:before="120" w:after="120" w:line="276" w:lineRule="auto"/>
        <w:jc w:val="both"/>
      </w:pPr>
      <w:r w:rsidRPr="00033E38">
        <w:rPr>
          <w:b/>
          <w:color w:val="001F5F"/>
          <w:sz w:val="22"/>
        </w:rPr>
        <w:t xml:space="preserve">Tanımı ve Kapsamı: </w:t>
      </w:r>
      <w:r w:rsidRPr="00931C19">
        <w:t xml:space="preserve">Üniversitenin bilimsel araştırma altyapısının geliştirilmesi ve araştırma potansiyelinin yükseltilmesi amacıyla bilimsel araştırma </w:t>
      </w:r>
      <w:proofErr w:type="gramStart"/>
      <w:r w:rsidRPr="00931C19">
        <w:t>kriterlerine</w:t>
      </w:r>
      <w:proofErr w:type="gramEnd"/>
      <w:r w:rsidRPr="00931C19">
        <w:t xml:space="preserve"> uygun olarak hazırlanan projelerdir.</w:t>
      </w:r>
    </w:p>
    <w:p w:rsidR="008F5522" w:rsidRPr="00931C19" w:rsidRDefault="008F5522" w:rsidP="008F5522">
      <w:pPr>
        <w:pStyle w:val="GvdeMetni"/>
        <w:spacing w:before="120" w:after="120" w:line="276" w:lineRule="auto"/>
        <w:jc w:val="both"/>
      </w:pPr>
      <w:r w:rsidRPr="00033E38">
        <w:rPr>
          <w:b/>
          <w:color w:val="001F5F"/>
          <w:sz w:val="22"/>
        </w:rPr>
        <w:t xml:space="preserve">Başvuru: </w:t>
      </w:r>
      <w:r w:rsidRPr="00931C19">
        <w:t xml:space="preserve">Proje başvuruları ilgili birimin yöneticileri veya yöneticilerin görevlendirdiği araştırmacılar tarafından yapılır. Başvuru aşamasında gerekli diğer belgelerle birlikte </w:t>
      </w:r>
      <w:r>
        <w:t xml:space="preserve">Demirbaş Beyan Formu ve </w:t>
      </w:r>
      <w:r w:rsidRPr="00CF3935">
        <w:t>Altyapı Proje Ön Değerlendirme Beyan Formunun</w:t>
      </w:r>
      <w:r w:rsidRPr="00931C19">
        <w:t xml:space="preserve"> </w:t>
      </w:r>
      <w:r>
        <w:t>(24.12.2024) BAPSİS’ e yüklenmesi</w:t>
      </w:r>
      <w:r w:rsidRPr="00931C19">
        <w:t xml:space="preserve"> zorunludur.</w:t>
      </w:r>
    </w:p>
    <w:p w:rsidR="008F5522" w:rsidRPr="00931C19" w:rsidRDefault="008F5522" w:rsidP="008F5522">
      <w:pPr>
        <w:pStyle w:val="GvdeMetni"/>
        <w:spacing w:before="120" w:after="120" w:line="276" w:lineRule="auto"/>
        <w:jc w:val="both"/>
      </w:pPr>
      <w:r w:rsidRPr="00033E38">
        <w:rPr>
          <w:b/>
          <w:color w:val="001F5F"/>
          <w:sz w:val="22"/>
        </w:rPr>
        <w:t xml:space="preserve">Değerlendirme: </w:t>
      </w:r>
      <w:r w:rsidRPr="00931C19">
        <w:t>Proje önerilerinin değerlendirme süreçleri doğrudan BAP Komisyonu tarafından yürütülür. BAP Komisyonu gerekli gördüğü hallerde hakem görüşlerine de başvurarak değerlendirme süreçlerini tamamlayabilir. Bu projelerin değerlendirilmesi aşamasında proje ekibinden sözlü sunum yapmaları talep edilebilir.</w:t>
      </w:r>
    </w:p>
    <w:p w:rsidR="008F5522" w:rsidRDefault="008F5522" w:rsidP="008F5522">
      <w:pPr>
        <w:pStyle w:val="GvdeMetni"/>
        <w:spacing w:before="120" w:after="120" w:line="276" w:lineRule="auto"/>
        <w:jc w:val="both"/>
      </w:pPr>
      <w:r w:rsidRPr="00033E38">
        <w:rPr>
          <w:b/>
          <w:color w:val="001F5F"/>
          <w:sz w:val="22"/>
        </w:rPr>
        <w:t xml:space="preserve">Yürütme ve Sonuçlandırma Süreci: </w:t>
      </w:r>
      <w:r w:rsidRPr="00931C19">
        <w:t>Proje kapsamında yapılan çalışmaları içeren ara raporlar 12 aylık dönemlerde Proje Süreçleri Yönetim Sistemi aracılığı ile BAP Koordinasyon Birimine sunulur ve BAP Komisyonu tarafından değerlendirilir. Proje bitiminde, BAP Komisyonu tarafından belirlenen Proje Sonuç Raporu sonuç raporu kapak formatı aynı olmak üzere desteğin nasıl kullanıldığını, gerçekleştirilen çalışmaları ve beklenen sonuçları açıklayan bir sonuç raporu hazırlanır ve proje tamamlandıktan sonra en geç 3 ay içinde sistem üzerinden BAP Koordinasyon Birimi’ne sunulur. Sonuç raporu, BAP Komisyonu tarafından karara bağlanır.</w:t>
      </w:r>
    </w:p>
    <w:p w:rsidR="008F5522" w:rsidRPr="00182108" w:rsidRDefault="008F5522" w:rsidP="008F5522">
      <w:pPr>
        <w:pStyle w:val="Balk3"/>
        <w:numPr>
          <w:ilvl w:val="0"/>
          <w:numId w:val="3"/>
        </w:numPr>
        <w:tabs>
          <w:tab w:val="left" w:pos="384"/>
        </w:tabs>
        <w:spacing w:before="240" w:after="240" w:line="276" w:lineRule="auto"/>
        <w:ind w:left="0" w:firstLine="0"/>
        <w:rPr>
          <w:color w:val="002060"/>
        </w:rPr>
      </w:pPr>
      <w:r w:rsidRPr="00182108">
        <w:rPr>
          <w:color w:val="002060"/>
        </w:rPr>
        <w:t>GENEL ARAŞTIRMA PROJELERİ (GAP)</w:t>
      </w:r>
    </w:p>
    <w:p w:rsidR="008F5522" w:rsidRPr="00931C19" w:rsidRDefault="008F5522" w:rsidP="008F5522">
      <w:pPr>
        <w:pStyle w:val="GvdeMetni"/>
        <w:spacing w:before="120" w:after="120" w:line="276" w:lineRule="auto"/>
        <w:jc w:val="both"/>
      </w:pPr>
      <w:r w:rsidRPr="00033E38">
        <w:rPr>
          <w:b/>
          <w:color w:val="001F5F"/>
          <w:sz w:val="22"/>
        </w:rPr>
        <w:t xml:space="preserve">Tanımı ve Kapsamı: </w:t>
      </w:r>
      <w:r w:rsidRPr="00931C19">
        <w:t>Yürütücülüğünü Kocaeli Üniversitesi öğretim üyeleri ile doktora, tıpta uzmanlık, diş hekimliğinde uzmanlık ya da sanatta yeterlik eğitimini tamamlamış araştırmacıların</w:t>
      </w:r>
      <w:r>
        <w:t>,</w:t>
      </w:r>
      <w:r w:rsidRPr="00931C19">
        <w:t xml:space="preserve"> bireysel veya disiplinler arası bilimsel araştırma ve geliştirme faaliyetlerini içeren projelerdir.</w:t>
      </w:r>
    </w:p>
    <w:p w:rsidR="008F5522" w:rsidRPr="00931C19" w:rsidRDefault="008F5522" w:rsidP="008F5522">
      <w:pPr>
        <w:pStyle w:val="GvdeMetni"/>
        <w:spacing w:before="120" w:after="120" w:line="276" w:lineRule="auto"/>
        <w:jc w:val="both"/>
      </w:pPr>
      <w:r w:rsidRPr="00033E38">
        <w:rPr>
          <w:b/>
          <w:color w:val="001F5F"/>
          <w:sz w:val="22"/>
        </w:rPr>
        <w:t xml:space="preserve">Değerlendirme ve ilkeler: </w:t>
      </w:r>
      <w:r w:rsidRPr="00931C19">
        <w:t xml:space="preserve">Değerlendirmeye alınan proje önerileri, proje grubu dikkate alınarak sayı ve nitelikleri Komisyon tarafından belirlenen </w:t>
      </w:r>
      <w:r w:rsidRPr="00A851C2">
        <w:t>en az biri kurum dışından olmak üzere üç hakeme gönderilir</w:t>
      </w:r>
      <w:r w:rsidRPr="00931C19">
        <w:t>. BAP Komisyonu, gelen değerlendirme raporlarını, proje ekibinin akademik performanslarını ve yürüttükleri BAP projeleri kapsamında üretilen bilimsel yayın ve patent gibi çıktıları da dikkate alarak projenin desteklenip desteklenmeyeceğine karar</w:t>
      </w:r>
      <w:r>
        <w:t xml:space="preserve"> </w:t>
      </w:r>
      <w:r w:rsidRPr="00931C19">
        <w:t>verir.</w:t>
      </w:r>
    </w:p>
    <w:p w:rsidR="008F5522" w:rsidRPr="00931C19" w:rsidRDefault="008F5522" w:rsidP="008F5522">
      <w:pPr>
        <w:pStyle w:val="GvdeMetni"/>
        <w:spacing w:before="120" w:after="120" w:line="276" w:lineRule="auto"/>
        <w:jc w:val="both"/>
      </w:pPr>
      <w:r w:rsidRPr="00033E38">
        <w:rPr>
          <w:b/>
          <w:color w:val="001F5F"/>
          <w:sz w:val="22"/>
        </w:rPr>
        <w:t xml:space="preserve">Yürütme ve Sonuçlandırma Süreci: </w:t>
      </w:r>
      <w:r w:rsidRPr="00931C19">
        <w:t>Proje kapsamında yapılan çalışmaları içeren ara raporlar 12 aylık dönemlerde, sonuç raporu ise proje protokolünde belirtilen bitiş tarihini izleyen en geç 3 ay</w:t>
      </w:r>
      <w:r>
        <w:t xml:space="preserve"> </w:t>
      </w:r>
      <w:r w:rsidRPr="00931C19">
        <w:t>içerisinde Proje Süreçleri Yönetim Sistemi aracılığı ile BAP Koordinasyon Birimine sunulur. Ara ve sonuç raporları, BAP Komisyonu tarafından karara bağlanır. Ancak Komisyon gerekli gördüğü durumlarda hakemlerin görüşlerine de başvurarak projenin başarılı sayılıp sayılmayacağına karar verebilir.</w:t>
      </w:r>
    </w:p>
    <w:p w:rsidR="008F5522" w:rsidRPr="00182108" w:rsidRDefault="008F5522" w:rsidP="008F5522">
      <w:pPr>
        <w:pStyle w:val="Balk3"/>
        <w:numPr>
          <w:ilvl w:val="0"/>
          <w:numId w:val="3"/>
        </w:numPr>
        <w:tabs>
          <w:tab w:val="left" w:pos="386"/>
        </w:tabs>
        <w:spacing w:before="240" w:after="240" w:line="276" w:lineRule="auto"/>
        <w:ind w:left="0" w:firstLine="0"/>
        <w:rPr>
          <w:color w:val="002060"/>
        </w:rPr>
      </w:pPr>
      <w:r w:rsidRPr="00182108">
        <w:rPr>
          <w:color w:val="002060"/>
        </w:rPr>
        <w:t>ÇOK DİSİPLİNLİ ARAŞTIRMA PROJELERİ</w:t>
      </w:r>
      <w:r>
        <w:rPr>
          <w:color w:val="002060"/>
        </w:rPr>
        <w:t xml:space="preserve"> </w:t>
      </w:r>
      <w:r w:rsidRPr="00182108">
        <w:rPr>
          <w:color w:val="002060"/>
        </w:rPr>
        <w:t>(ÇDAP)</w:t>
      </w:r>
    </w:p>
    <w:p w:rsidR="008F5522" w:rsidRPr="00931C19" w:rsidRDefault="008F5522" w:rsidP="008F5522">
      <w:pPr>
        <w:pStyle w:val="GvdeMetni"/>
        <w:spacing w:before="120" w:after="120" w:line="276" w:lineRule="auto"/>
        <w:jc w:val="both"/>
      </w:pPr>
      <w:r w:rsidRPr="00033E38">
        <w:rPr>
          <w:b/>
          <w:color w:val="001F5F"/>
          <w:sz w:val="22"/>
        </w:rPr>
        <w:t xml:space="preserve">Tanımı ve Kapsamı: </w:t>
      </w:r>
      <w:r w:rsidRPr="00931C19">
        <w:t>Kocaeli Üniversitesinden veya diğer kurumlardaki farklı disiplinlerden en az iki bölüm veya anabilim dalından öğretim üyelerinin ve/veya ilgili Yönetmelikte tanımlanan proje yürütücülüğü yapabilme niteliğine sahip öğretim elemanlarının birlikte hazırlayacağı araştırma projeleridir.</w:t>
      </w:r>
    </w:p>
    <w:p w:rsidR="008F5522" w:rsidRPr="00931C19" w:rsidRDefault="008F5522" w:rsidP="008F5522">
      <w:pPr>
        <w:pStyle w:val="GvdeMetni"/>
        <w:spacing w:before="120" w:after="120" w:line="276" w:lineRule="auto"/>
        <w:jc w:val="both"/>
      </w:pPr>
      <w:r w:rsidRPr="00033E38">
        <w:rPr>
          <w:b/>
          <w:color w:val="001F5F"/>
          <w:sz w:val="22"/>
        </w:rPr>
        <w:t xml:space="preserve">Değerlendirme ve ilkeler: </w:t>
      </w:r>
      <w:r w:rsidRPr="00931C19">
        <w:t>Değerlendirmeye alınan proje önerileri, proje grubu dikkate alınarak sayı ve nitelikleri Komisyon tarafından belirlenen hakemlere gönderilir. Hakemlerden en az ikisinin diğer üniversitelerden olması tercih edilir. Ayrıca bu projelerin değerlendirilmesinde hakem değerlendirmesine ilave olarak proje ekibinden BAP Komisyonuna sözlü sunum yapmaları talep edilir. Komisyon, gelen hakem raporlarını ve proje ekibinin önceki projelerinde gerçekleştirdikleri bilimsel yayınları da dikkate alarak projenin desteklenip desteklenmeyeceğine karar</w:t>
      </w:r>
      <w:r>
        <w:t xml:space="preserve"> </w:t>
      </w:r>
      <w:r w:rsidRPr="00931C19">
        <w:t>verir.</w:t>
      </w:r>
    </w:p>
    <w:p w:rsidR="008F5522" w:rsidRPr="00931C19" w:rsidRDefault="008F5522" w:rsidP="008F5522">
      <w:pPr>
        <w:spacing w:before="120" w:after="120" w:line="276" w:lineRule="auto"/>
        <w:jc w:val="both"/>
        <w:rPr>
          <w:sz w:val="20"/>
          <w:szCs w:val="20"/>
        </w:rPr>
      </w:pPr>
      <w:r w:rsidRPr="00033E38">
        <w:rPr>
          <w:b/>
          <w:color w:val="001F5F"/>
          <w:szCs w:val="20"/>
        </w:rPr>
        <w:t xml:space="preserve">Yürütme ve sonuçlandırma süreci: </w:t>
      </w:r>
      <w:r w:rsidRPr="00931C19">
        <w:rPr>
          <w:sz w:val="20"/>
          <w:szCs w:val="20"/>
        </w:rPr>
        <w:t>Genel Araştırma Projeleri (GAP) ile</w:t>
      </w:r>
      <w:r>
        <w:rPr>
          <w:sz w:val="20"/>
          <w:szCs w:val="20"/>
        </w:rPr>
        <w:t xml:space="preserve"> </w:t>
      </w:r>
      <w:r w:rsidRPr="00931C19">
        <w:rPr>
          <w:sz w:val="20"/>
          <w:szCs w:val="20"/>
        </w:rPr>
        <w:t>aynıdır.</w:t>
      </w:r>
    </w:p>
    <w:p w:rsidR="008F5522" w:rsidRPr="00182108" w:rsidRDefault="008F5522" w:rsidP="008F5522">
      <w:pPr>
        <w:pStyle w:val="Balk3"/>
        <w:numPr>
          <w:ilvl w:val="0"/>
          <w:numId w:val="3"/>
        </w:numPr>
        <w:tabs>
          <w:tab w:val="left" w:pos="384"/>
        </w:tabs>
        <w:spacing w:before="240" w:after="240" w:line="276" w:lineRule="auto"/>
        <w:ind w:left="0" w:firstLine="0"/>
        <w:rPr>
          <w:color w:val="002060"/>
        </w:rPr>
      </w:pPr>
      <w:r w:rsidRPr="00182108">
        <w:rPr>
          <w:color w:val="002060"/>
        </w:rPr>
        <w:lastRenderedPageBreak/>
        <w:t>ÖNCELİKLİ ALAN ARAŞTIRMA PROJELERİ</w:t>
      </w:r>
      <w:r>
        <w:rPr>
          <w:color w:val="002060"/>
        </w:rPr>
        <w:t xml:space="preserve"> </w:t>
      </w:r>
      <w:r w:rsidRPr="00182108">
        <w:rPr>
          <w:color w:val="002060"/>
        </w:rPr>
        <w:t>(ÖNAP)</w:t>
      </w:r>
    </w:p>
    <w:p w:rsidR="008F5522" w:rsidRPr="00931C19" w:rsidRDefault="008F5522" w:rsidP="008F5522">
      <w:pPr>
        <w:pStyle w:val="GvdeMetni"/>
        <w:spacing w:before="120" w:after="120" w:line="276" w:lineRule="auto"/>
        <w:jc w:val="both"/>
      </w:pPr>
      <w:r w:rsidRPr="00033E38">
        <w:rPr>
          <w:b/>
          <w:color w:val="001F5F"/>
          <w:sz w:val="22"/>
        </w:rPr>
        <w:t xml:space="preserve">Tanımı ve Kapsamı: </w:t>
      </w:r>
      <w:r w:rsidRPr="00931C19">
        <w:t>Kocaeli Üniversitesi Senatosu tarafından belirlenen öncelikli araştırma alanlarında diğer destek programlarından daha yüksek bütçe ile desteklenebilen disiplinler arası projelerdir. İlan edilen öncelikli alanlarda olmamasına rağmen, üniversitemiz için önem arz eden ve yüksek katma değerli çıktı oluşturma potansiyeline sahip çok disiplinli projeler de bu kapsamda desteklenebilir.</w:t>
      </w:r>
      <w:r>
        <w:t xml:space="preserve"> (Ek-12’ ye bakınız)</w:t>
      </w:r>
    </w:p>
    <w:p w:rsidR="008F5522" w:rsidRPr="00931C19" w:rsidRDefault="008F5522" w:rsidP="008F5522">
      <w:pPr>
        <w:pStyle w:val="GvdeMetni"/>
        <w:spacing w:before="120" w:after="120" w:line="276" w:lineRule="auto"/>
        <w:jc w:val="both"/>
      </w:pPr>
      <w:r w:rsidRPr="00931C19">
        <w:t>Bu kapsamda, Fen, Sağlık, Mühendislik ile Sosyal ve Beşeri Bilimler alanları arasında yapılacak işbirlikleri öncelikle tercih edilir.</w:t>
      </w:r>
    </w:p>
    <w:p w:rsidR="008F5522" w:rsidRPr="00931C19" w:rsidRDefault="008F5522" w:rsidP="008F5522">
      <w:pPr>
        <w:pStyle w:val="GvdeMetni"/>
        <w:spacing w:before="120" w:after="120" w:line="276" w:lineRule="auto"/>
        <w:jc w:val="both"/>
      </w:pPr>
      <w:r w:rsidRPr="00033E38">
        <w:rPr>
          <w:b/>
          <w:color w:val="001F5F"/>
          <w:sz w:val="22"/>
        </w:rPr>
        <w:t xml:space="preserve">Başvuru Ön Koşulu: </w:t>
      </w:r>
      <w:r w:rsidRPr="00931C19">
        <w:t>Bu destek programı için başvuru yapacak araştırmacının, daha önce yürütülerek başarılı bir şekilde kapatılmış en az bir TÜBİTAK 1001, 1003, 3001</w:t>
      </w:r>
      <w:r>
        <w:t xml:space="preserve">, </w:t>
      </w:r>
      <w:r w:rsidRPr="00415BDB">
        <w:t>TÜBİTAK ikili işbirliği projeleri</w:t>
      </w:r>
      <w:r w:rsidRPr="00CF3935">
        <w:t xml:space="preserve">, KOSGEB (03.06.2024)veya AB destekli araştırma projesinde yürütücü veya araştırmacı olarak görev almış olması zorunludur. Ayrıca TÜBİTAK ikili işbirliği projeleri veya AB destekli araştırma projelerine başvurmuş ancak </w:t>
      </w:r>
      <w:proofErr w:type="spellStart"/>
      <w:r w:rsidRPr="00CF3935">
        <w:t>red</w:t>
      </w:r>
      <w:proofErr w:type="spellEnd"/>
      <w:r w:rsidRPr="00415BDB">
        <w:t xml:space="preserve"> almış başvurular </w:t>
      </w:r>
      <w:proofErr w:type="gramStart"/>
      <w:r w:rsidRPr="00415BDB">
        <w:t>dahildir</w:t>
      </w:r>
      <w:proofErr w:type="gramEnd"/>
      <w:r w:rsidRPr="00415BDB">
        <w:t xml:space="preserve">. Başvuru formunda, GAP projelerinde istenen belgelere ilave olarak ön koşulun sağlandığını gösteren </w:t>
      </w:r>
      <w:r w:rsidRPr="00931C19">
        <w:t>ve resmiyet arz eden belgenin/belgelerin de sisteme yüklenmesi ve desteklenmesine karar verilen başvurular için bu belgelerin aslının veya aslı ibraz edilmek suretiyle yetkili makamlarca onaylanmış bir nüshasının BAP Koordinasyon Birimine teslim edilmesi</w:t>
      </w:r>
      <w:r>
        <w:t xml:space="preserve"> </w:t>
      </w:r>
      <w:r w:rsidRPr="00931C19">
        <w:t>zorunludur.</w:t>
      </w:r>
    </w:p>
    <w:p w:rsidR="008F5522" w:rsidRPr="00931C19" w:rsidRDefault="008F5522" w:rsidP="008F5522">
      <w:pPr>
        <w:pStyle w:val="GvdeMetni"/>
        <w:spacing w:before="120" w:after="120" w:line="276" w:lineRule="auto"/>
        <w:jc w:val="both"/>
      </w:pPr>
      <w:r w:rsidRPr="00033E38">
        <w:rPr>
          <w:b/>
          <w:color w:val="001F5F"/>
          <w:sz w:val="22"/>
        </w:rPr>
        <w:t xml:space="preserve">Değerlendirme ve ilkeler: </w:t>
      </w:r>
      <w:r w:rsidRPr="00931C19">
        <w:t>Değerlendirmeye alınan proje önerileri, proje grubu dikkate alınarak sayı ve nitelikleri BAP Komisyonu tarafından belirlenen hakemlere gönderilir. Hakemlerden en az ikisinin diğer üniversitelerden olması tercih edilir. Ayrıca bu projelerin değerlendirilmesinde hakem değerlendirmesine ilave olarak proje ekibinin BAP Komisyonuna sözlü sunum yapmaları istenir. Komisyon, gelen hakem raporlarını, sunum sonucunu, proje ekibinin akademik performanslarını ve yürüttükleri BAP projeleri kapsamında üretilen bilimsel yayın ve patent gibi çıktıları da dikkate alarak projenin desteklenip desteklenmeyeceğine karar</w:t>
      </w:r>
      <w:r>
        <w:t xml:space="preserve"> </w:t>
      </w:r>
      <w:r w:rsidRPr="00931C19">
        <w:t>verir.</w:t>
      </w:r>
    </w:p>
    <w:p w:rsidR="008F5522" w:rsidRDefault="008F5522" w:rsidP="008F5522">
      <w:pPr>
        <w:spacing w:before="120" w:after="120" w:line="276" w:lineRule="auto"/>
        <w:jc w:val="both"/>
        <w:rPr>
          <w:sz w:val="20"/>
          <w:szCs w:val="20"/>
        </w:rPr>
      </w:pPr>
      <w:r w:rsidRPr="00033E38">
        <w:rPr>
          <w:b/>
          <w:color w:val="001F5F"/>
          <w:szCs w:val="20"/>
        </w:rPr>
        <w:t xml:space="preserve">Yürütme ve sonuçlandırma süreci: </w:t>
      </w:r>
      <w:r w:rsidRPr="00931C19">
        <w:rPr>
          <w:sz w:val="20"/>
          <w:szCs w:val="20"/>
        </w:rPr>
        <w:t>Genel Araştırma Projeleri (GAP) ile aynıdır.</w:t>
      </w:r>
    </w:p>
    <w:p w:rsidR="008F5522" w:rsidRPr="00182108" w:rsidRDefault="008F5522" w:rsidP="008F5522">
      <w:pPr>
        <w:pStyle w:val="Balk3"/>
        <w:numPr>
          <w:ilvl w:val="0"/>
          <w:numId w:val="3"/>
        </w:numPr>
        <w:tabs>
          <w:tab w:val="left" w:pos="389"/>
        </w:tabs>
        <w:spacing w:before="240" w:after="240" w:line="276" w:lineRule="auto"/>
        <w:ind w:left="0" w:firstLine="0"/>
        <w:rPr>
          <w:color w:val="002060"/>
          <w:sz w:val="24"/>
        </w:rPr>
      </w:pPr>
      <w:r w:rsidRPr="00182108">
        <w:rPr>
          <w:color w:val="002060"/>
          <w:spacing w:val="-3"/>
          <w:sz w:val="24"/>
        </w:rPr>
        <w:t xml:space="preserve">AR-GE </w:t>
      </w:r>
      <w:r w:rsidRPr="00182108">
        <w:rPr>
          <w:color w:val="002060"/>
          <w:sz w:val="24"/>
        </w:rPr>
        <w:t>MERKEZİ PROJELERİ</w:t>
      </w:r>
      <w:r>
        <w:rPr>
          <w:color w:val="002060"/>
          <w:sz w:val="24"/>
        </w:rPr>
        <w:t xml:space="preserve"> </w:t>
      </w:r>
      <w:r w:rsidRPr="00182108">
        <w:rPr>
          <w:color w:val="002060"/>
          <w:sz w:val="24"/>
        </w:rPr>
        <w:t>(MERP)</w:t>
      </w:r>
    </w:p>
    <w:p w:rsidR="008F5522" w:rsidRPr="00827D81" w:rsidRDefault="008F5522" w:rsidP="008F5522">
      <w:pPr>
        <w:pStyle w:val="GvdeMetni"/>
        <w:spacing w:before="120" w:after="120" w:line="276" w:lineRule="auto"/>
        <w:jc w:val="both"/>
      </w:pPr>
      <w:r w:rsidRPr="00033E38">
        <w:rPr>
          <w:b/>
          <w:color w:val="001F5F"/>
          <w:sz w:val="22"/>
        </w:rPr>
        <w:t xml:space="preserve">Tanımı ve Kapsamı: </w:t>
      </w:r>
      <w:r w:rsidRPr="00931C19">
        <w:t xml:space="preserve">Belirli bir araştırma altyapısına sahip olup, bilimsel faaliyetlerini süreklilik içerisinde devam ettiren ve Üniversitemiz </w:t>
      </w:r>
      <w:r w:rsidRPr="00CF3935">
        <w:t>araştırmacıları tarafından aktif olarak kullanılmakta olan araştırma merkezleri veya laboratuvarlarında yürütülecek projelerdir. Laboratuvar bilgilerinin “labs.sanayi.gov.tr.” web adresinde kayıtlı olması zorunludur. Ayrıca AVESİS otomasyon sisteminde yer alan Araştırma Laboratuvarları alanında kayıtlı olması zorunludur. (03.06.2024)</w:t>
      </w:r>
    </w:p>
    <w:p w:rsidR="008F5522" w:rsidRPr="00931C19" w:rsidRDefault="008F5522" w:rsidP="008F5522">
      <w:pPr>
        <w:pStyle w:val="GvdeMetni"/>
        <w:spacing w:before="120" w:after="120" w:line="276" w:lineRule="auto"/>
        <w:jc w:val="both"/>
      </w:pPr>
      <w:r w:rsidRPr="00033E38">
        <w:rPr>
          <w:b/>
          <w:color w:val="001F5F"/>
          <w:sz w:val="22"/>
        </w:rPr>
        <w:t xml:space="preserve">Başvuru ve Destekleme İlkeleri: </w:t>
      </w:r>
      <w:r w:rsidRPr="00931C19">
        <w:t>Bu destekten faydalanabilmek için bir önceki yıla ait Ar-Ge Laboratuvarı faaliyet raporu sunulmalıdır. Ar-Ge Laboratuvar desteğinin verilmesi ile ilgili koşullar ve bütçe sınırları komisyon tarafından yıllık olarak belirlenir.</w:t>
      </w:r>
    </w:p>
    <w:p w:rsidR="008F5522" w:rsidRDefault="008F5522" w:rsidP="008F5522">
      <w:pPr>
        <w:pStyle w:val="GvdeMetni"/>
        <w:spacing w:before="120" w:after="120" w:line="276" w:lineRule="auto"/>
        <w:jc w:val="both"/>
      </w:pPr>
      <w:proofErr w:type="gramStart"/>
      <w:r w:rsidRPr="00931C19">
        <w:t xml:space="preserve">Destekten yararlanabilmek için laboratuvardan veya Ar-Ge merkezinden koordinatör/Müdür dışında en az 3 (üç) öğretim üyesinin yararlanıyor olması, en az </w:t>
      </w:r>
      <w:r w:rsidRPr="009032E8">
        <w:rPr>
          <w:b/>
        </w:rPr>
        <w:t xml:space="preserve">2 (iki) </w:t>
      </w:r>
      <w:r w:rsidRPr="00931C19">
        <w:t xml:space="preserve">yıldır faaliyette bulunuyor olması, son 3 (üç) yılın faaliyet raporları ile SCI/SCI-E ve SSCI yayın listesinin </w:t>
      </w:r>
      <w:r w:rsidRPr="009032E8">
        <w:t xml:space="preserve">BAPSİS’ e </w:t>
      </w:r>
      <w:r w:rsidRPr="009032E8">
        <w:rPr>
          <w:b/>
        </w:rPr>
        <w:t xml:space="preserve">Birim Faaliyet Raporu </w:t>
      </w:r>
      <w:r w:rsidRPr="009032E8">
        <w:t xml:space="preserve">olarak yüklenmiş </w:t>
      </w:r>
      <w:r>
        <w:t xml:space="preserve">olması </w:t>
      </w:r>
      <w:r w:rsidRPr="00931C19">
        <w:t>zorunludur.</w:t>
      </w:r>
      <w:r>
        <w:t xml:space="preserve"> </w:t>
      </w:r>
      <w:proofErr w:type="gramEnd"/>
      <w:r>
        <w:t>Başvurular Ar-Ge merkezinin Koordinatör/Müdürü tarafından yapılacaktır.</w:t>
      </w:r>
    </w:p>
    <w:p w:rsidR="008F5522" w:rsidRDefault="008F5522" w:rsidP="008F5522">
      <w:pPr>
        <w:pStyle w:val="GvdeMetni"/>
        <w:spacing w:before="120" w:after="120" w:line="276" w:lineRule="auto"/>
        <w:jc w:val="both"/>
      </w:pPr>
      <w:r w:rsidRPr="00033E38">
        <w:rPr>
          <w:b/>
          <w:color w:val="001F5F"/>
          <w:sz w:val="22"/>
        </w:rPr>
        <w:t xml:space="preserve">Yürütme ve Sonuçlandırma Süreci: </w:t>
      </w:r>
      <w:r w:rsidRPr="00931C19">
        <w:t>Bu projeler kapsamında ara rapor sunulması talep edilmez. Projenin bitiminde sunulan sonuç raporu, Komisyon tarafından değerlendirilerek karara bağlanır.</w:t>
      </w:r>
    </w:p>
    <w:p w:rsidR="008F5522" w:rsidRPr="00182108" w:rsidRDefault="008F5522" w:rsidP="008F5522">
      <w:pPr>
        <w:pStyle w:val="Balk3"/>
        <w:numPr>
          <w:ilvl w:val="0"/>
          <w:numId w:val="3"/>
        </w:numPr>
        <w:tabs>
          <w:tab w:val="left" w:pos="386"/>
        </w:tabs>
        <w:spacing w:before="240" w:after="240" w:line="276" w:lineRule="auto"/>
        <w:ind w:left="0" w:firstLine="0"/>
        <w:rPr>
          <w:color w:val="002060"/>
          <w:szCs w:val="20"/>
        </w:rPr>
      </w:pPr>
      <w:r w:rsidRPr="00182108">
        <w:rPr>
          <w:color w:val="002060"/>
          <w:szCs w:val="20"/>
        </w:rPr>
        <w:t>LİSANSÜSTÜ TEZ PROJELERİ</w:t>
      </w:r>
      <w:r>
        <w:rPr>
          <w:color w:val="002060"/>
          <w:szCs w:val="20"/>
        </w:rPr>
        <w:t xml:space="preserve"> </w:t>
      </w:r>
      <w:r w:rsidRPr="00182108">
        <w:rPr>
          <w:color w:val="002060"/>
          <w:szCs w:val="20"/>
        </w:rPr>
        <w:t>(TEZ)</w:t>
      </w:r>
    </w:p>
    <w:p w:rsidR="008F5522" w:rsidRPr="00931C19" w:rsidRDefault="008F5522" w:rsidP="008F5522">
      <w:pPr>
        <w:pStyle w:val="GvdeMetni"/>
        <w:spacing w:before="120" w:after="120" w:line="276" w:lineRule="auto"/>
        <w:jc w:val="both"/>
      </w:pPr>
      <w:r w:rsidRPr="00033E38">
        <w:rPr>
          <w:b/>
          <w:color w:val="001F5F"/>
          <w:sz w:val="22"/>
        </w:rPr>
        <w:t xml:space="preserve">Tanımı ve Kapsamı: </w:t>
      </w:r>
      <w:r w:rsidRPr="00931C19">
        <w:t xml:space="preserve">Lisansüstü tezlerini kapsayan ve tez danışmanı olan öğretim üyesinin öğrencisi ile yürüttüğü araştırma projeleridir. ÖYP Kapsamındaki öğrenciler, tezsiz yüksek lisans çalışmaları ve Üniversitemiz BAP Koordinasyon Birimi tarafından desteklenen herhangi bir proje kapsamında </w:t>
      </w:r>
      <w:r w:rsidRPr="00931C19">
        <w:lastRenderedPageBreak/>
        <w:t>yürütülmüş tez çalışmaları için Lisansüstü Tez Projesi desteği sağlanmaz.</w:t>
      </w:r>
    </w:p>
    <w:p w:rsidR="008F5522" w:rsidRDefault="008F5522" w:rsidP="008F5522">
      <w:pPr>
        <w:pStyle w:val="GvdeMetni"/>
        <w:spacing w:before="120" w:after="120" w:line="276" w:lineRule="auto"/>
        <w:jc w:val="both"/>
      </w:pPr>
      <w:r w:rsidRPr="00033E38">
        <w:rPr>
          <w:b/>
          <w:color w:val="001F5F"/>
          <w:sz w:val="22"/>
        </w:rPr>
        <w:t xml:space="preserve">Başvuru: </w:t>
      </w:r>
      <w:r w:rsidRPr="009C6029">
        <w:t>Proje Başvurusu; Enstitü, Anabilim/</w:t>
      </w:r>
      <w:proofErr w:type="spellStart"/>
      <w:r w:rsidRPr="009C6029">
        <w:t>Anasanat</w:t>
      </w:r>
      <w:proofErr w:type="spellEnd"/>
      <w:r w:rsidRPr="009C6029">
        <w:t xml:space="preserve"> Dalı Kurul kararı ve tez çalışmasının yürütüldüğü Enstitünün/Fakültenin (Diş Hekimliği ve Tıp Fakülteleri) yetkili kurullarınca onaylanmasından sonra gerçekleştirilir. Bu kapsamda, yalnızca normal eğitim-öğretim süresi içerisinde bulunan lisansüstü tez çalışmaları için destek sağlanır. (Ek-7’ye bakınız.) Başvuru aşamasında lisansüstü tez çalışmasının yürütüldüğünün ve tez konusunun Enstitü/Fakülte (yalnızca Diş Hekimliği ve Tıp Fakülteleri) tarafından da onaylandığını belirten Araştırmacı Beyan Formunun sunulması</w:t>
      </w:r>
      <w:r>
        <w:t xml:space="preserve"> </w:t>
      </w:r>
      <w:r w:rsidRPr="009C6029">
        <w:t>zorunludur.</w:t>
      </w:r>
    </w:p>
    <w:p w:rsidR="008F5522" w:rsidRPr="009C6029" w:rsidRDefault="008F5522" w:rsidP="008F5522">
      <w:pPr>
        <w:pStyle w:val="GvdeMetni"/>
        <w:spacing w:before="120" w:after="120" w:line="276" w:lineRule="auto"/>
        <w:jc w:val="both"/>
      </w:pPr>
      <w:r w:rsidRPr="000767DC">
        <w:t xml:space="preserve">Lisansüstü Tez Projelerinde, https://proje.kocaeli.edu.tr/sayfalar/proje-destek-formu-92a adresinde yer alan kurumsal proje destek ofisinin incelemesinden geçen 1002 </w:t>
      </w:r>
      <w:proofErr w:type="spellStart"/>
      <w:r w:rsidRPr="000767DC">
        <w:t>Tübitak</w:t>
      </w:r>
      <w:proofErr w:type="spellEnd"/>
      <w:r w:rsidRPr="000767DC">
        <w:t xml:space="preserve"> Projeleri ile </w:t>
      </w:r>
      <w:proofErr w:type="spellStart"/>
      <w:r w:rsidRPr="000767DC">
        <w:t>Tüseb</w:t>
      </w:r>
      <w:proofErr w:type="spellEnd"/>
      <w:r w:rsidRPr="000767DC">
        <w:t xml:space="preserve"> projelerine başvuru yapılması ön koşulu bulunmaktadır. Yapılan başvurularda </w:t>
      </w:r>
      <w:proofErr w:type="spellStart"/>
      <w:r w:rsidRPr="000767DC">
        <w:t>red</w:t>
      </w:r>
      <w:proofErr w:type="spellEnd"/>
      <w:r w:rsidRPr="000767DC">
        <w:t xml:space="preserve"> kararı alan başvurulara, belirlenen proje üst limitinden; kabul alan projelere istinaden yapılacak başvurularda ise %25 artırımlı proje bütçesi kullanılabilecektir. 01.01.2025 tarihinden itibaren yapılan başvurular için geçerlidir. (08.11.2024)</w:t>
      </w:r>
    </w:p>
    <w:p w:rsidR="008F5522" w:rsidRPr="00931C19" w:rsidRDefault="008F5522" w:rsidP="008F5522">
      <w:pPr>
        <w:pStyle w:val="GvdeMetni"/>
        <w:spacing w:before="120" w:after="120" w:line="276" w:lineRule="auto"/>
        <w:jc w:val="both"/>
      </w:pPr>
      <w:r w:rsidRPr="00033E38">
        <w:rPr>
          <w:b/>
          <w:color w:val="001F5F"/>
          <w:sz w:val="22"/>
        </w:rPr>
        <w:t xml:space="preserve">Proje Ekibi: </w:t>
      </w:r>
      <w:r w:rsidRPr="00931C19">
        <w:t xml:space="preserve">Lisansüstü </w:t>
      </w:r>
      <w:r w:rsidRPr="005A0E3D">
        <w:t xml:space="preserve">Tez Projelerinin yürütücüsü; üniversitemiz mensubu tez danışmanıdır. Araştırmacısı </w:t>
      </w:r>
      <w:r w:rsidRPr="00931C19">
        <w:t>ise, proje yürütücüsünün danışmanlığını yaptığı lisansüstü öğrenim öğrencisi ve var ise ilgili Enstitü / Fakülte tarafından ikinci danışman olarak tayin edilen öğretim üyesidir.</w:t>
      </w:r>
    </w:p>
    <w:p w:rsidR="008F5522" w:rsidRPr="00931C19" w:rsidRDefault="008F5522" w:rsidP="008F5522">
      <w:pPr>
        <w:pStyle w:val="GvdeMetni"/>
        <w:spacing w:before="120" w:after="120" w:line="276" w:lineRule="auto"/>
        <w:jc w:val="both"/>
      </w:pPr>
      <w:r w:rsidRPr="00033E38">
        <w:rPr>
          <w:b/>
          <w:color w:val="001F5F"/>
          <w:sz w:val="22"/>
        </w:rPr>
        <w:t xml:space="preserve">Değerlendirme: </w:t>
      </w:r>
      <w:r w:rsidRPr="00931C19">
        <w:t>Proje önerileri doğrudan BAP Komisyonu tarafından değerlendirilebilir veya BAP Komisyonu gerekli gördüğü hallerde hakem görüşlerine de başvurarak değerlendirmesini tamamlayabilir. BAP Komisyonu, yapacağı değerlendirmede var ise hakem görüşlerini, proje ekibinin akademik performanslarını ve yürüttükleri diğer BAP projeleri kapsamında üretilen bilimsel yayın ve patent gibi çıktıları da dikkate alarak projenin desteklenip desteklenmeyeceğine karar verir.</w:t>
      </w:r>
    </w:p>
    <w:p w:rsidR="008F5522" w:rsidRPr="00931C19" w:rsidRDefault="008F5522" w:rsidP="008F5522">
      <w:pPr>
        <w:pStyle w:val="GvdeMetni"/>
        <w:spacing w:before="120" w:after="120" w:line="276" w:lineRule="auto"/>
        <w:jc w:val="both"/>
      </w:pPr>
      <w:r w:rsidRPr="00033E38">
        <w:rPr>
          <w:b/>
          <w:color w:val="001F5F"/>
          <w:sz w:val="22"/>
        </w:rPr>
        <w:t xml:space="preserve">Yürütme ve Sonuçlandırma Süreci: </w:t>
      </w:r>
      <w:r w:rsidRPr="00931C19">
        <w:t xml:space="preserve">Proje kapsamında yapılan çalışmaları içeren ara raporlar 12 aylık dönemlerde Proje Süreçleri Yönetim Sistemi aracılığı ile BAP Koordinasyon Birimine sunulur. Proje çalışması tamamlandığında sonuç raporu olarak, tezin jüri tarafından onaylanan </w:t>
      </w:r>
      <w:proofErr w:type="spellStart"/>
      <w:r w:rsidRPr="00931C19">
        <w:t>pdf</w:t>
      </w:r>
      <w:proofErr w:type="spellEnd"/>
      <w:r w:rsidRPr="00931C19">
        <w:t xml:space="preserve"> formatındaki bir nüshası ve tezin başarılı bulunarak tamamlandığına dair ilgili enstitü veya fakülteden alınmış bir belge Proje Süreçleri Yönetim Sistemi aracılığı ile BAP Koordinasyon Birimi’ne sunulur. Raporlar BAP Komisyonu tarafından değerlendirilerek karara</w:t>
      </w:r>
      <w:r>
        <w:t xml:space="preserve"> </w:t>
      </w:r>
      <w:r w:rsidRPr="00931C19">
        <w:t>bağlanır.</w:t>
      </w:r>
    </w:p>
    <w:p w:rsidR="008F5522" w:rsidRPr="00931C19" w:rsidRDefault="008F5522" w:rsidP="008F5522">
      <w:pPr>
        <w:pStyle w:val="GvdeMetni"/>
        <w:spacing w:before="120" w:after="120" w:line="276" w:lineRule="auto"/>
        <w:jc w:val="both"/>
      </w:pPr>
      <w:r w:rsidRPr="00033E38">
        <w:rPr>
          <w:b/>
          <w:color w:val="001F5F"/>
          <w:sz w:val="22"/>
        </w:rPr>
        <w:t xml:space="preserve">Projelerin İptal Edilmesi ve Yaptırımlar: </w:t>
      </w:r>
      <w:r w:rsidRPr="00931C19">
        <w:t>Üniversitemiz Lisansüstü Eğitim Öğretim Yönetmeliğine göre ilgili öğrencinin öğrenciliğinin sonlandırılması veya öğrencinin başarısızlığı nedeniyle proje çalışmasının tamamlanamaması durumunda, proje yürütücüsünün gerekçeli talebi üzerine bu türdeki projeler BAP Komisyonu tarafından iptal edilebilir.</w:t>
      </w:r>
    </w:p>
    <w:p w:rsidR="008F5522" w:rsidRDefault="008F5522" w:rsidP="008F5522">
      <w:pPr>
        <w:pStyle w:val="GvdeMetni"/>
        <w:spacing w:before="120" w:after="120" w:line="276" w:lineRule="auto"/>
        <w:jc w:val="both"/>
      </w:pPr>
      <w:r w:rsidRPr="00931C19">
        <w:t xml:space="preserve">Bu tür durumlarda proje yürütücüleri dilekçelerine ek olarak, tez çalışmasının yapıldığı ilgili enstitüden/fakülteden alacağı öğrencinin başarısızlık durumunu belirten yazıyı da Birime sunmak zorundadır. </w:t>
      </w:r>
    </w:p>
    <w:p w:rsidR="008F5522" w:rsidRDefault="008F5522" w:rsidP="008F5522">
      <w:pPr>
        <w:pStyle w:val="GvdeMetni"/>
        <w:numPr>
          <w:ilvl w:val="0"/>
          <w:numId w:val="14"/>
        </w:numPr>
        <w:spacing w:before="120" w:after="120" w:line="276" w:lineRule="auto"/>
        <w:jc w:val="both"/>
      </w:pPr>
      <w:r>
        <w:t>Projenin iptal edilmesi durumunda, proje kapsamında satın alınan ve kullanılabilir durumda olan tüm mal ve malzemeler diğer araştırmalara tahsis edilmek üzere geri alınır. Kullanılabilir durumda olmayan demirbaşların ve kullanılmış tüketim malzemelerinin bedelleri ve iade edilemeyecek diğer harcamalar yasal faizi ile proje yürütücüsünden geri alınır. Bu kapsamda iptal edilen projelerin yürütücüleri üç yıl süre ile BAP Koordinasyon Birimi desteklerinden faydalandırılmaz.</w:t>
      </w:r>
    </w:p>
    <w:p w:rsidR="008F5522" w:rsidRDefault="008F5522" w:rsidP="008F5522">
      <w:pPr>
        <w:pStyle w:val="GvdeMetni"/>
        <w:numPr>
          <w:ilvl w:val="0"/>
          <w:numId w:val="14"/>
        </w:numPr>
        <w:spacing w:before="120" w:after="120" w:line="276" w:lineRule="auto"/>
        <w:jc w:val="both"/>
      </w:pPr>
      <w:r w:rsidRPr="00931C19">
        <w:t xml:space="preserve">Başarısızlıkları nedeniyle projenin iptal edilmesine neden olan lisansüstü öğrenim öğrencileri, süresiz olarak BAP Birimi lisansüstü tez projesi desteklerinden faydalandırılmazlar ve projenin yürütücüsüne 2 yıl süre ile yeni bir lisansüstü tez projesi desteği verilmez. </w:t>
      </w:r>
    </w:p>
    <w:p w:rsidR="008F5522" w:rsidRPr="00FD713A" w:rsidRDefault="008F5522" w:rsidP="008F5522">
      <w:pPr>
        <w:pStyle w:val="GvdeMetni"/>
        <w:numPr>
          <w:ilvl w:val="0"/>
          <w:numId w:val="14"/>
        </w:numPr>
        <w:spacing w:before="120" w:after="120" w:line="276" w:lineRule="auto"/>
        <w:jc w:val="both"/>
      </w:pPr>
      <w:r w:rsidRPr="00FD713A">
        <w:t>Proje bütçesinin mücbir sebeplerle kullanılamaması durumunda; iptal talebine istinaden BAP Komisyon Kararıyla iptal edilen projelerde a. ve b. bendindeki yaptırımlar uygulanmaz.</w:t>
      </w:r>
    </w:p>
    <w:p w:rsidR="008F5522" w:rsidRPr="00FD713A" w:rsidRDefault="008F5522" w:rsidP="008F5522">
      <w:pPr>
        <w:pStyle w:val="NormalWeb"/>
        <w:numPr>
          <w:ilvl w:val="0"/>
          <w:numId w:val="14"/>
        </w:numPr>
        <w:spacing w:before="0" w:beforeAutospacing="0" w:after="0" w:afterAutospacing="0"/>
        <w:jc w:val="both"/>
        <w:rPr>
          <w:rFonts w:ascii="Arial" w:eastAsia="Arial" w:hAnsi="Arial" w:cs="Arial"/>
          <w:sz w:val="20"/>
          <w:szCs w:val="20"/>
          <w:lang w:eastAsia="en-US"/>
        </w:rPr>
      </w:pPr>
      <w:r w:rsidRPr="00FD713A">
        <w:rPr>
          <w:rFonts w:ascii="Arial" w:eastAsia="Arial" w:hAnsi="Arial" w:cs="Arial"/>
          <w:sz w:val="20"/>
          <w:szCs w:val="20"/>
          <w:lang w:eastAsia="en-US"/>
        </w:rPr>
        <w:lastRenderedPageBreak/>
        <w:t>Mücbir sebeplerden dolayı, Proje Yürütücüsünün talebi üzerine; BAP Komisyonunun kararı ile yayın teslimi koşuluyla projeler kapatılabilir. (Mücbir sebepler; Tez öğrencisinin yürütücünün onayı olmaksızın yurt dışına çıkması ve/veya bazı sağlık sorunları sebebiyle tezini yarıda bırakması, yürütücünün emekli olması veya kurumdan ayrılması vb. ) (03.06.2024/  26.08.2024)</w:t>
      </w:r>
    </w:p>
    <w:p w:rsidR="008F5522" w:rsidRPr="00182108" w:rsidRDefault="008F5522" w:rsidP="008F5522">
      <w:pPr>
        <w:pStyle w:val="Balk3"/>
        <w:numPr>
          <w:ilvl w:val="0"/>
          <w:numId w:val="3"/>
        </w:numPr>
        <w:spacing w:before="240" w:after="240" w:line="276" w:lineRule="auto"/>
        <w:ind w:left="0" w:firstLine="0"/>
        <w:rPr>
          <w:color w:val="002060"/>
        </w:rPr>
      </w:pPr>
      <w:r w:rsidRPr="00182108">
        <w:rPr>
          <w:color w:val="002060"/>
        </w:rPr>
        <w:t>HIZLI DESTEK PROJELERİ</w:t>
      </w:r>
      <w:r>
        <w:rPr>
          <w:color w:val="002060"/>
        </w:rPr>
        <w:t xml:space="preserve"> </w:t>
      </w:r>
      <w:r w:rsidRPr="00182108">
        <w:rPr>
          <w:color w:val="002060"/>
        </w:rPr>
        <w:t>(HZP)</w:t>
      </w:r>
    </w:p>
    <w:p w:rsidR="008F5522" w:rsidRPr="00931C19" w:rsidRDefault="008F5522" w:rsidP="008F5522">
      <w:pPr>
        <w:pStyle w:val="GvdeMetni"/>
        <w:spacing w:before="120" w:after="120" w:line="276" w:lineRule="auto"/>
        <w:jc w:val="both"/>
      </w:pPr>
      <w:r w:rsidRPr="00033E38">
        <w:rPr>
          <w:b/>
          <w:color w:val="001F5F"/>
          <w:sz w:val="22"/>
        </w:rPr>
        <w:t xml:space="preserve">Tanımı ve Kapsamı: </w:t>
      </w:r>
      <w:r w:rsidRPr="00931C19">
        <w:t>Genel araştırma projesine dönüşme potansiyeli bulunan kısa süreli ve küçük bütçeli araştırmaların desteklenmesine yönelik projelerdir. Proje süresi en fazla 12 ay ile sınırlıdır. Bu türdeki projeler için ek süre verilmez.</w:t>
      </w:r>
    </w:p>
    <w:p w:rsidR="008F5522" w:rsidRPr="00931C19" w:rsidRDefault="008F5522" w:rsidP="008F5522">
      <w:pPr>
        <w:spacing w:before="120" w:after="120" w:line="276" w:lineRule="auto"/>
        <w:jc w:val="both"/>
        <w:rPr>
          <w:sz w:val="20"/>
          <w:szCs w:val="20"/>
        </w:rPr>
      </w:pPr>
      <w:r w:rsidRPr="00033E38">
        <w:rPr>
          <w:b/>
          <w:color w:val="001F5F"/>
          <w:szCs w:val="20"/>
        </w:rPr>
        <w:t xml:space="preserve">Başvuru ve Destekleme İlkeleri: </w:t>
      </w:r>
      <w:r w:rsidRPr="00931C19">
        <w:rPr>
          <w:sz w:val="20"/>
          <w:szCs w:val="20"/>
        </w:rPr>
        <w:t>Başvuru süreçleri Genel Araştırma Projeleri (GAP) ile aynıdır.</w:t>
      </w:r>
    </w:p>
    <w:p w:rsidR="008F5522" w:rsidRPr="00931C19" w:rsidRDefault="008F5522" w:rsidP="008F5522">
      <w:pPr>
        <w:pStyle w:val="ListeParagraf"/>
        <w:numPr>
          <w:ilvl w:val="1"/>
          <w:numId w:val="3"/>
        </w:numPr>
        <w:tabs>
          <w:tab w:val="left" w:pos="284"/>
        </w:tabs>
        <w:spacing w:before="120" w:after="120" w:line="276" w:lineRule="auto"/>
        <w:ind w:left="284" w:hanging="284"/>
        <w:jc w:val="left"/>
        <w:rPr>
          <w:sz w:val="20"/>
          <w:szCs w:val="20"/>
        </w:rPr>
      </w:pPr>
      <w:r w:rsidRPr="00931C19">
        <w:rPr>
          <w:sz w:val="20"/>
          <w:szCs w:val="20"/>
        </w:rPr>
        <w:t>Araştırmacılar aynı anda yalnızca bir hızlı destek projesinde görev</w:t>
      </w:r>
      <w:r>
        <w:rPr>
          <w:sz w:val="20"/>
          <w:szCs w:val="20"/>
        </w:rPr>
        <w:t xml:space="preserve"> </w:t>
      </w:r>
      <w:r w:rsidRPr="00931C19">
        <w:rPr>
          <w:sz w:val="20"/>
          <w:szCs w:val="20"/>
        </w:rPr>
        <w:t>alabilirler.</w:t>
      </w:r>
    </w:p>
    <w:p w:rsidR="008F5522" w:rsidRPr="00931C19" w:rsidRDefault="008F5522" w:rsidP="008F5522">
      <w:pPr>
        <w:pStyle w:val="ListeParagraf"/>
        <w:numPr>
          <w:ilvl w:val="1"/>
          <w:numId w:val="3"/>
        </w:numPr>
        <w:tabs>
          <w:tab w:val="left" w:pos="284"/>
        </w:tabs>
        <w:spacing w:before="120" w:after="120" w:line="276" w:lineRule="auto"/>
        <w:ind w:left="284" w:hanging="284"/>
        <w:jc w:val="left"/>
        <w:rPr>
          <w:sz w:val="20"/>
          <w:szCs w:val="20"/>
        </w:rPr>
      </w:pPr>
      <w:r w:rsidRPr="00931C19">
        <w:rPr>
          <w:sz w:val="20"/>
          <w:szCs w:val="20"/>
        </w:rPr>
        <w:t>Araştırmacılar yılda bir kez Hızlı Destek Projesi başvurusu</w:t>
      </w:r>
      <w:r>
        <w:rPr>
          <w:sz w:val="20"/>
          <w:szCs w:val="20"/>
        </w:rPr>
        <w:t xml:space="preserve"> </w:t>
      </w:r>
      <w:r w:rsidRPr="00931C19">
        <w:rPr>
          <w:sz w:val="20"/>
          <w:szCs w:val="20"/>
        </w:rPr>
        <w:t>yapabilirler.</w:t>
      </w:r>
    </w:p>
    <w:p w:rsidR="008F5522" w:rsidRPr="00931C19" w:rsidRDefault="008F5522" w:rsidP="008F5522">
      <w:pPr>
        <w:pStyle w:val="ListeParagraf"/>
        <w:numPr>
          <w:ilvl w:val="1"/>
          <w:numId w:val="3"/>
        </w:numPr>
        <w:tabs>
          <w:tab w:val="left" w:pos="284"/>
        </w:tabs>
        <w:spacing w:before="120" w:after="120" w:line="276" w:lineRule="auto"/>
        <w:ind w:left="284" w:hanging="284"/>
        <w:rPr>
          <w:sz w:val="20"/>
          <w:szCs w:val="20"/>
        </w:rPr>
      </w:pPr>
      <w:r w:rsidRPr="00931C19">
        <w:rPr>
          <w:sz w:val="20"/>
          <w:szCs w:val="20"/>
        </w:rPr>
        <w:t xml:space="preserve">Hızlı Destek Projelerine başvuru için başvuru sahibinin, içerisinde bulunulan yıl da </w:t>
      </w:r>
      <w:proofErr w:type="gramStart"/>
      <w:r w:rsidRPr="00931C19">
        <w:rPr>
          <w:sz w:val="20"/>
          <w:szCs w:val="20"/>
        </w:rPr>
        <w:t>dahil</w:t>
      </w:r>
      <w:proofErr w:type="gramEnd"/>
      <w:r w:rsidRPr="00931C19">
        <w:rPr>
          <w:sz w:val="20"/>
          <w:szCs w:val="20"/>
        </w:rPr>
        <w:t xml:space="preserve"> olmak üzere son üç yıl içerisinde üretilmiş; doğa, mühendislik ve sağlık bilimleri alanlarında bir SCI/SCI-E/SSCI yayın veya ulusal / uluslararası yayın evleri tarafından basılan kitap veya kitap içerisinde bölüm yayınlamış olması, sosyal ve beşeri bilimleri alanlarında </w:t>
      </w:r>
      <w:r w:rsidRPr="00931C19">
        <w:rPr>
          <w:spacing w:val="2"/>
          <w:sz w:val="20"/>
          <w:szCs w:val="20"/>
        </w:rPr>
        <w:t xml:space="preserve">Web </w:t>
      </w:r>
      <w:r w:rsidRPr="00931C19">
        <w:rPr>
          <w:sz w:val="20"/>
          <w:szCs w:val="20"/>
        </w:rPr>
        <w:t xml:space="preserve">of </w:t>
      </w:r>
      <w:proofErr w:type="spellStart"/>
      <w:r w:rsidRPr="00931C19">
        <w:rPr>
          <w:sz w:val="20"/>
          <w:szCs w:val="20"/>
        </w:rPr>
        <w:t>Science'ın</w:t>
      </w:r>
      <w:proofErr w:type="spellEnd"/>
      <w:r>
        <w:rPr>
          <w:sz w:val="20"/>
          <w:szCs w:val="20"/>
        </w:rPr>
        <w:t xml:space="preserve"> </w:t>
      </w:r>
      <w:proofErr w:type="spellStart"/>
      <w:r w:rsidRPr="00931C19">
        <w:rPr>
          <w:sz w:val="20"/>
          <w:szCs w:val="20"/>
        </w:rPr>
        <w:t>Emerging</w:t>
      </w:r>
      <w:proofErr w:type="spellEnd"/>
      <w:r>
        <w:rPr>
          <w:sz w:val="20"/>
          <w:szCs w:val="20"/>
        </w:rPr>
        <w:t xml:space="preserve"> </w:t>
      </w:r>
      <w:proofErr w:type="spellStart"/>
      <w:r w:rsidRPr="00931C19">
        <w:rPr>
          <w:sz w:val="20"/>
          <w:szCs w:val="20"/>
        </w:rPr>
        <w:t>Sources</w:t>
      </w:r>
      <w:proofErr w:type="spellEnd"/>
      <w:r>
        <w:rPr>
          <w:sz w:val="20"/>
          <w:szCs w:val="20"/>
        </w:rPr>
        <w:t xml:space="preserve"> </w:t>
      </w:r>
      <w:proofErr w:type="spellStart"/>
      <w:r w:rsidRPr="00931C19">
        <w:rPr>
          <w:sz w:val="20"/>
          <w:szCs w:val="20"/>
        </w:rPr>
        <w:t>Citation</w:t>
      </w:r>
      <w:proofErr w:type="spellEnd"/>
      <w:r w:rsidRPr="00931C19">
        <w:rPr>
          <w:sz w:val="20"/>
          <w:szCs w:val="20"/>
        </w:rPr>
        <w:t xml:space="preserve"> Index (ESCI) veya Üniversitelerarası Kurul (ÜAK) tarafından doçentlik başvurularında kabul edilen alan indekslerinde taranan dergilerde tam metin bir makale yayınlamış olması</w:t>
      </w:r>
      <w:r>
        <w:rPr>
          <w:sz w:val="20"/>
          <w:szCs w:val="20"/>
        </w:rPr>
        <w:t xml:space="preserve"> </w:t>
      </w:r>
      <w:r w:rsidRPr="00931C19">
        <w:rPr>
          <w:sz w:val="20"/>
          <w:szCs w:val="20"/>
        </w:rPr>
        <w:t>gerekir.</w:t>
      </w:r>
    </w:p>
    <w:p w:rsidR="008F5522" w:rsidRPr="00931C19" w:rsidRDefault="008F5522" w:rsidP="008F5522">
      <w:pPr>
        <w:pStyle w:val="ListeParagraf"/>
        <w:numPr>
          <w:ilvl w:val="1"/>
          <w:numId w:val="3"/>
        </w:numPr>
        <w:tabs>
          <w:tab w:val="left" w:pos="284"/>
        </w:tabs>
        <w:spacing w:before="120" w:after="120" w:line="276" w:lineRule="auto"/>
        <w:ind w:left="284" w:hanging="284"/>
        <w:rPr>
          <w:sz w:val="20"/>
          <w:szCs w:val="20"/>
        </w:rPr>
      </w:pPr>
      <w:r w:rsidRPr="00931C19">
        <w:rPr>
          <w:sz w:val="20"/>
          <w:szCs w:val="20"/>
        </w:rPr>
        <w:t>Dahaönceyürütücüsüolduğuhızlıdestekprojesinibaşarıylasonuçlandırmayanaraştırmacıya bu türde yeni bir destek</w:t>
      </w:r>
      <w:r>
        <w:rPr>
          <w:sz w:val="20"/>
          <w:szCs w:val="20"/>
        </w:rPr>
        <w:t xml:space="preserve"> </w:t>
      </w:r>
      <w:r w:rsidRPr="00931C19">
        <w:rPr>
          <w:sz w:val="20"/>
          <w:szCs w:val="20"/>
        </w:rPr>
        <w:t>sağlanmaz.</w:t>
      </w:r>
    </w:p>
    <w:p w:rsidR="008F5522" w:rsidRPr="00931C19" w:rsidRDefault="008F5522" w:rsidP="008F5522">
      <w:pPr>
        <w:pStyle w:val="ListeParagraf"/>
        <w:numPr>
          <w:ilvl w:val="1"/>
          <w:numId w:val="3"/>
        </w:numPr>
        <w:tabs>
          <w:tab w:val="left" w:pos="284"/>
        </w:tabs>
        <w:spacing w:before="120" w:after="120" w:line="276" w:lineRule="auto"/>
        <w:ind w:left="284" w:hanging="284"/>
        <w:rPr>
          <w:sz w:val="20"/>
          <w:szCs w:val="20"/>
        </w:rPr>
      </w:pPr>
      <w:r w:rsidRPr="00931C19">
        <w:rPr>
          <w:sz w:val="20"/>
          <w:szCs w:val="20"/>
        </w:rPr>
        <w:t>Hızlı Destek Projelerinden yararlanabilmek için, diğer proje türlerinde devam eden bir projenin bulunmaması</w:t>
      </w:r>
      <w:r>
        <w:rPr>
          <w:sz w:val="20"/>
          <w:szCs w:val="20"/>
        </w:rPr>
        <w:t xml:space="preserve"> </w:t>
      </w:r>
      <w:r w:rsidRPr="00931C19">
        <w:rPr>
          <w:sz w:val="20"/>
          <w:szCs w:val="20"/>
        </w:rPr>
        <w:t>gereklidir.</w:t>
      </w:r>
    </w:p>
    <w:p w:rsidR="008F5522" w:rsidRPr="00931C19" w:rsidRDefault="008F5522" w:rsidP="008F5522">
      <w:pPr>
        <w:pStyle w:val="GvdeMetni"/>
        <w:spacing w:before="120" w:after="120" w:line="276" w:lineRule="auto"/>
        <w:jc w:val="both"/>
      </w:pPr>
      <w:r w:rsidRPr="00033E38">
        <w:rPr>
          <w:b/>
          <w:color w:val="001F5F"/>
          <w:sz w:val="22"/>
        </w:rPr>
        <w:t xml:space="preserve">Değerlendirme: </w:t>
      </w:r>
      <w:r w:rsidRPr="00931C19">
        <w:t>Başvurular çalışmanın kapsamlı bir araştırma projesine dönüşme potansiyeli bulunup bulunmadığı, araştırmacının genel araştırma projeleri yürütüp yürütmediği ve bilimsel yayın üretkenliği gibi hususlar da dikkate alınarak Komisyon tarafından karara bağlanır. Komisyon gerekli gördüğü hallerde hakem değerlendirmesine başvurabilir.</w:t>
      </w:r>
    </w:p>
    <w:p w:rsidR="008F5522" w:rsidRDefault="008F5522" w:rsidP="008F5522">
      <w:pPr>
        <w:pStyle w:val="GvdeMetni"/>
        <w:spacing w:before="120" w:after="120" w:line="276" w:lineRule="auto"/>
        <w:jc w:val="both"/>
      </w:pPr>
      <w:r w:rsidRPr="00033E38">
        <w:rPr>
          <w:b/>
          <w:color w:val="001F5F"/>
          <w:sz w:val="22"/>
        </w:rPr>
        <w:t xml:space="preserve">Yürütme ve Sonuçlandırma Süreci: </w:t>
      </w:r>
      <w:r w:rsidRPr="00931C19">
        <w:t>Bu projeler kapsamında ara rapor sunulması talep edilmez. Projenin bitiminde sunulan sonuç raporu, Komisyon tarafından değerlendirilerek karara bağlanır. Bu projeler kapsamında yalnızca projenin yürütülebilmesi için zorunlu olan giderler karşılanır. Bu kapsamda bilgisayar ve yazıcı gibi teçhizatlar, toner, kartuş, ka</w:t>
      </w:r>
      <w:r w:rsidRPr="001E60BD">
        <w:t xml:space="preserve">ğıt, kırtasiye </w:t>
      </w:r>
      <w:proofErr w:type="spellStart"/>
      <w:r w:rsidRPr="001E60BD">
        <w:t>vb</w:t>
      </w:r>
      <w:proofErr w:type="spellEnd"/>
      <w:r w:rsidRPr="001E60BD">
        <w:t xml:space="preserve"> tüketime yönelik mal ve malzemeler ile kongre ve </w:t>
      </w:r>
      <w:proofErr w:type="gramStart"/>
      <w:r w:rsidRPr="001E60BD">
        <w:t>sempozyum</w:t>
      </w:r>
      <w:proofErr w:type="gramEnd"/>
      <w:r w:rsidRPr="001E60BD">
        <w:t xml:space="preserve"> vb. katılımı giderleri karşılanmaz. </w:t>
      </w:r>
      <w:r w:rsidRPr="00931C19">
        <w:t>Ancak resmi nitelik taşıyan kurum ve kuruluşlar kapsamındaki arşiv, kütüphane vb. organizasyonlardan sağlanacak basılı materyal veya fotokopi gibi giderler için bu sınırlama dikkate</w:t>
      </w:r>
      <w:r>
        <w:t xml:space="preserve"> </w:t>
      </w:r>
      <w:r w:rsidRPr="00931C19">
        <w:t>alınmaz.</w:t>
      </w:r>
    </w:p>
    <w:p w:rsidR="008F5522" w:rsidRPr="00415BDB" w:rsidRDefault="008F5522" w:rsidP="008F5522">
      <w:pPr>
        <w:pStyle w:val="Balk3"/>
        <w:numPr>
          <w:ilvl w:val="0"/>
          <w:numId w:val="3"/>
        </w:numPr>
        <w:spacing w:before="240" w:after="240" w:line="276" w:lineRule="auto"/>
        <w:ind w:left="0" w:firstLine="0"/>
        <w:rPr>
          <w:color w:val="002060"/>
        </w:rPr>
      </w:pPr>
      <w:r>
        <w:rPr>
          <w:color w:val="002060"/>
        </w:rPr>
        <w:t xml:space="preserve"> </w:t>
      </w:r>
      <w:r w:rsidRPr="00415BDB">
        <w:rPr>
          <w:color w:val="002060"/>
        </w:rPr>
        <w:t>DOKTORA KARİYER TEZ PROJESİ (DKKT)</w:t>
      </w:r>
    </w:p>
    <w:p w:rsidR="008F5522" w:rsidRPr="00415BDB" w:rsidRDefault="008F5522" w:rsidP="008F5522">
      <w:pPr>
        <w:pStyle w:val="NormalWeb"/>
        <w:autoSpaceDE w:val="0"/>
        <w:autoSpaceDN w:val="0"/>
        <w:adjustRightInd w:val="0"/>
        <w:spacing w:before="120" w:beforeAutospacing="0" w:after="120" w:afterAutospacing="0" w:line="276" w:lineRule="auto"/>
        <w:jc w:val="both"/>
        <w:rPr>
          <w:rFonts w:ascii="Arial" w:eastAsia="Arial" w:hAnsi="Arial" w:cs="Arial"/>
          <w:sz w:val="20"/>
          <w:szCs w:val="20"/>
          <w:lang w:eastAsia="en-US"/>
        </w:rPr>
      </w:pPr>
      <w:r w:rsidRPr="00415BDB">
        <w:rPr>
          <w:rFonts w:ascii="Arial" w:eastAsia="Arial" w:hAnsi="Arial" w:cs="Arial"/>
          <w:b/>
          <w:color w:val="001F5F"/>
          <w:sz w:val="22"/>
          <w:szCs w:val="20"/>
          <w:lang w:eastAsia="en-US"/>
        </w:rPr>
        <w:t>Tanımı ve Kapsamı:</w:t>
      </w:r>
      <w:r>
        <w:rPr>
          <w:rFonts w:ascii="Arial" w:eastAsia="Arial" w:hAnsi="Arial" w:cs="Arial"/>
          <w:b/>
          <w:color w:val="001F5F"/>
          <w:sz w:val="22"/>
          <w:szCs w:val="20"/>
          <w:lang w:eastAsia="en-US"/>
        </w:rPr>
        <w:t xml:space="preserve"> </w:t>
      </w:r>
      <w:r w:rsidRPr="00415BDB">
        <w:rPr>
          <w:rFonts w:ascii="Arial" w:eastAsia="Arial" w:hAnsi="Arial" w:cs="Arial"/>
          <w:sz w:val="20"/>
          <w:szCs w:val="20"/>
          <w:lang w:eastAsia="en-US"/>
        </w:rPr>
        <w:t>Tıpta Uzmanlık ve Diş Hekimliğinde Uzmanlıklar hariç;</w:t>
      </w:r>
      <w:r>
        <w:rPr>
          <w:rFonts w:ascii="Arial" w:eastAsia="Arial" w:hAnsi="Arial" w:cs="Arial"/>
          <w:sz w:val="20"/>
          <w:szCs w:val="20"/>
          <w:lang w:eastAsia="en-US"/>
        </w:rPr>
        <w:t xml:space="preserve"> </w:t>
      </w:r>
      <w:r w:rsidRPr="00415BDB">
        <w:rPr>
          <w:rFonts w:ascii="Arial" w:eastAsia="Arial" w:hAnsi="Arial" w:cs="Arial"/>
          <w:sz w:val="20"/>
          <w:szCs w:val="20"/>
          <w:lang w:eastAsia="en-US"/>
        </w:rPr>
        <w:t>Doktora tezlerini kapsayan ve tez danışmanının yürütücülüğünde Üniversitemiz mensubu Öğretim Görevlisi, Araştırma Görevlisi ve İdari Personel ile yürütülecek araştırma projeleridir.</w:t>
      </w:r>
    </w:p>
    <w:p w:rsidR="008F5522" w:rsidRPr="00415BDB" w:rsidRDefault="008F5522" w:rsidP="008F5522">
      <w:pPr>
        <w:pStyle w:val="GvdeMetni"/>
        <w:spacing w:before="120" w:after="120" w:line="276" w:lineRule="auto"/>
        <w:jc w:val="both"/>
      </w:pPr>
      <w:r w:rsidRPr="00415BDB">
        <w:rPr>
          <w:b/>
          <w:color w:val="001F5F"/>
          <w:sz w:val="22"/>
        </w:rPr>
        <w:t xml:space="preserve">Başvuru ve Destekleme İlkeleri: Başvuru: </w:t>
      </w:r>
      <w:r w:rsidRPr="00415BDB">
        <w:t xml:space="preserve">Proje Başvurusu; Enstitü, Anabilim/ </w:t>
      </w:r>
      <w:proofErr w:type="spellStart"/>
      <w:r w:rsidRPr="00415BDB">
        <w:t>Anasanat</w:t>
      </w:r>
      <w:proofErr w:type="spellEnd"/>
      <w:r w:rsidRPr="00415BDB">
        <w:t xml:space="preserve"> Dalı Kurul kararı ve tez çalışmasının yürütüldüğü Enstitünün/Fakültenin yetkili kurullarınca onaylanmasından sonra gerçekleştirilir. Bu kapsamda, yalnızca normal eğitim-öğretim süresi içerisinde bulunan doktora tez çalışmaları için destek sağlanır. (Ek-7’ye bakınız.) Başvuru aşamasında lisansüstü tez çalışmasının yürütüldüğünün ve tez konusunun Enstitü/Fakülte tarafından da onaylandığını belirten Araştırmacı Beyan Formunun sunulması zorunludur.</w:t>
      </w:r>
    </w:p>
    <w:p w:rsidR="008F5522" w:rsidRDefault="008F5522" w:rsidP="008F5522">
      <w:pPr>
        <w:pStyle w:val="GvdeMetni"/>
        <w:spacing w:before="120" w:after="120" w:line="276" w:lineRule="auto"/>
        <w:jc w:val="both"/>
      </w:pPr>
      <w:r>
        <w:rPr>
          <w:b/>
          <w:color w:val="001F5F"/>
          <w:sz w:val="22"/>
        </w:rPr>
        <w:t xml:space="preserve">Yaptırımlar: </w:t>
      </w:r>
      <w:r w:rsidRPr="00415BDB">
        <w:t xml:space="preserve">Projenin iptal edilmesi durumunda, proje kapsamında satın alınan ve kullanılabilir durumda olan tüm mal ve malzemeler diğer araştırmalara tahsis edilmek üzere geri alınır. Kullanılabilir </w:t>
      </w:r>
      <w:r w:rsidRPr="00415BDB">
        <w:lastRenderedPageBreak/>
        <w:t xml:space="preserve">durumda olmayan demirbaşların ve kullanılmış tüketim malzemelerinin bedelleri ve iade edilemeyecek diğer harcamalar yasal faizi ile proje yürütücüsünden geri alınır. Bu kapsamda iptal edilen projelerin yürütücüleri üç yıl süre ile BAP Koordinasyon Birimi desteklerinden faydalandırılmaz. </w:t>
      </w:r>
    </w:p>
    <w:p w:rsidR="008F5522" w:rsidRPr="001369DB" w:rsidRDefault="008F5522" w:rsidP="008F5522">
      <w:pPr>
        <w:pStyle w:val="GvdeMetni"/>
        <w:spacing w:before="120" w:after="120" w:line="276" w:lineRule="auto"/>
        <w:jc w:val="both"/>
      </w:pPr>
      <w:r w:rsidRPr="00FD713A">
        <w:t>Proje bütçesinin mücbir sebeplerle kullanılamaması durumunda; iptal talebine istinaden BAP Komisyon Kararıyla iptal edilen projelerde yaptırımlar uygulanmaz. (03.06.2024)</w:t>
      </w:r>
    </w:p>
    <w:p w:rsidR="008F5522" w:rsidRDefault="008F5522" w:rsidP="008F5522">
      <w:pPr>
        <w:pStyle w:val="GvdeMetni"/>
        <w:spacing w:before="120" w:after="120" w:line="276" w:lineRule="auto"/>
        <w:jc w:val="both"/>
      </w:pPr>
      <w:r w:rsidRPr="00415BDB">
        <w:rPr>
          <w:b/>
          <w:color w:val="001F5F"/>
          <w:sz w:val="22"/>
        </w:rPr>
        <w:t xml:space="preserve">Yürütme ve Sonuçlandırma Süreci: </w:t>
      </w:r>
      <w:r w:rsidRPr="00415BDB">
        <w:t>Proje kapsamında burs desteği yoktur. Başvuru sırasında 36 aya kadar proje süresi belirlenebilir. Ancak öğrenci mezun olana kadar proje süresi uzatılabilir. Yurt dışı Kongre desteği kullanılması durumunda SCI indeksi kapsamında yer alan Q1, Q2, Q3 dergilerde yayınlanana en az 2 Yurt içi desteğin kullanılmaması durumunda ise</w:t>
      </w:r>
      <w:r>
        <w:t xml:space="preserve"> </w:t>
      </w:r>
      <w:r w:rsidRPr="00415BDB">
        <w:t>SCI indeksi kapsamında yer alan Q1, Q2, Q3, Q4 dergilerde yayınlanan en az 1 yayın yapması gerekir. Proje kapsamında yapılan çalışmaları içeren ara raporlar 12 aylık dönemlerde, sonuç raporu ise proje protokolünde belirtilen bitiş tarihini izleyen en geç 3 ay içerisinde Proje Süreçleri Yönetim Sistemi aracılığı ile BAP Koordinasyon Birimine sunulur. Ara ve sonuç raporları (Basılmış Tez ve Savunma Sınavı Jüri Raporu), BAP Komisyonu tarafından karara bağlanır. Ancak Komisyon gerekli gördüğü durumlarda hakemlerin görüşlerine de başvurarak projenin başarılı sayılıp sayılmayacağına karar verebilir.</w:t>
      </w:r>
    </w:p>
    <w:p w:rsidR="008F5522" w:rsidRPr="00415BDB" w:rsidRDefault="008F5522" w:rsidP="008F5522">
      <w:pPr>
        <w:pStyle w:val="ListeParagraf"/>
        <w:widowControl/>
        <w:numPr>
          <w:ilvl w:val="0"/>
          <w:numId w:val="3"/>
        </w:numPr>
        <w:autoSpaceDE/>
        <w:autoSpaceDN/>
        <w:spacing w:before="240" w:after="240" w:line="276" w:lineRule="auto"/>
        <w:ind w:left="284" w:hanging="284"/>
        <w:rPr>
          <w:b/>
          <w:bCs/>
          <w:color w:val="002060"/>
        </w:rPr>
      </w:pPr>
      <w:r w:rsidRPr="00415BDB">
        <w:rPr>
          <w:b/>
          <w:bCs/>
          <w:color w:val="002060"/>
        </w:rPr>
        <w:t>DOKTORA BURSLU TEZ PROJESİ (DKBT)</w:t>
      </w:r>
    </w:p>
    <w:p w:rsidR="008F5522" w:rsidRPr="00415BDB" w:rsidRDefault="008F5522" w:rsidP="008F5522">
      <w:pPr>
        <w:pStyle w:val="NormalWeb"/>
        <w:autoSpaceDE w:val="0"/>
        <w:autoSpaceDN w:val="0"/>
        <w:adjustRightInd w:val="0"/>
        <w:spacing w:before="120" w:beforeAutospacing="0" w:after="120" w:afterAutospacing="0" w:line="276" w:lineRule="auto"/>
        <w:jc w:val="both"/>
        <w:rPr>
          <w:rFonts w:ascii="Arial" w:eastAsia="Arial" w:hAnsi="Arial" w:cs="Arial"/>
          <w:sz w:val="20"/>
          <w:szCs w:val="20"/>
          <w:lang w:eastAsia="en-US"/>
        </w:rPr>
      </w:pPr>
      <w:r w:rsidRPr="00415BDB">
        <w:rPr>
          <w:rFonts w:ascii="Arial" w:eastAsia="Arial" w:hAnsi="Arial" w:cs="Arial"/>
          <w:b/>
          <w:color w:val="001F5F"/>
          <w:sz w:val="22"/>
          <w:szCs w:val="20"/>
          <w:lang w:eastAsia="en-US"/>
        </w:rPr>
        <w:t>Tanımı ve Kapsamı:</w:t>
      </w:r>
      <w:r>
        <w:rPr>
          <w:rFonts w:ascii="Arial" w:eastAsia="Arial" w:hAnsi="Arial" w:cs="Arial"/>
          <w:b/>
          <w:color w:val="001F5F"/>
          <w:sz w:val="22"/>
          <w:szCs w:val="20"/>
          <w:lang w:eastAsia="en-US"/>
        </w:rPr>
        <w:t xml:space="preserve"> </w:t>
      </w:r>
      <w:r w:rsidRPr="00415BDB">
        <w:rPr>
          <w:rFonts w:ascii="Arial" w:eastAsia="Arial" w:hAnsi="Arial" w:cs="Arial"/>
          <w:sz w:val="20"/>
          <w:szCs w:val="20"/>
          <w:lang w:eastAsia="en-US"/>
        </w:rPr>
        <w:t xml:space="preserve">Tıpta Uzmanlık ve Diş Hekimliğinde Uzmanlıklar hariç; Doktora tezlerini kapsayan ve tez danışmanının yürütücülüğünde </w:t>
      </w:r>
      <w:r w:rsidRPr="00415BDB">
        <w:rPr>
          <w:rFonts w:ascii="Arial" w:hAnsi="Arial" w:cs="Arial"/>
          <w:sz w:val="20"/>
          <w:szCs w:val="20"/>
        </w:rPr>
        <w:t>burslu oldukları dönem içerisinde, Üniversitemizde kayıtlı öğrenci statülerini korumaları</w:t>
      </w:r>
      <w:r w:rsidRPr="00415BDB">
        <w:rPr>
          <w:rFonts w:ascii="Arial" w:eastAsia="Arial" w:hAnsi="Arial" w:cs="Arial"/>
          <w:sz w:val="20"/>
          <w:szCs w:val="20"/>
          <w:lang w:eastAsia="en-US"/>
        </w:rPr>
        <w:t xml:space="preserve"> şartı ile Uygulamalı ve Deneysel Laboratuvar çalışmaları içeren araştırma ve geliştirme projeleridir.</w:t>
      </w:r>
    </w:p>
    <w:p w:rsidR="008F5522" w:rsidRPr="00415BDB" w:rsidRDefault="008F5522" w:rsidP="008F5522">
      <w:pPr>
        <w:pStyle w:val="GvdeMetni"/>
        <w:spacing w:before="120" w:after="120" w:line="276" w:lineRule="auto"/>
        <w:jc w:val="both"/>
      </w:pPr>
      <w:r w:rsidRPr="00415BDB">
        <w:rPr>
          <w:b/>
          <w:color w:val="001F5F"/>
          <w:sz w:val="22"/>
        </w:rPr>
        <w:t xml:space="preserve">Başvuru ve Destekleme İlkeleri: Başvuru: </w:t>
      </w:r>
      <w:r w:rsidRPr="00415BDB">
        <w:t xml:space="preserve">Proje Başvurusu; Enstitü, Anabilim/ </w:t>
      </w:r>
      <w:proofErr w:type="spellStart"/>
      <w:r w:rsidRPr="00415BDB">
        <w:t>Anasanat</w:t>
      </w:r>
      <w:proofErr w:type="spellEnd"/>
      <w:r w:rsidRPr="00415BDB">
        <w:t xml:space="preserve"> Dalı Kurul</w:t>
      </w:r>
      <w:r>
        <w:t xml:space="preserve"> </w:t>
      </w:r>
      <w:r w:rsidRPr="00415BDB">
        <w:t xml:space="preserve">kararı ve tez çalışmasının yürütüldüğü Enstitünün/Fakültenin yetkili kurullarınca onaylanmasından sonra gerçekleştirilir. Bu kapsamda, yalnızca normal eğitim-öğretim süresi içerisinde bulunan doktora tez çalışmaları için destek sağlanır. (Ek-7’ye bakınız.) Başvuru aşamasında lisansüstü tez çalışmasının yürütüldüğünün ve tez konusunun Enstitü/Fakülte tarafından da onaylandığını belirten Araştırmacı Beyan Formunun yanı sıra </w:t>
      </w:r>
      <w:r w:rsidRPr="00415BDB">
        <w:rPr>
          <w:b/>
        </w:rPr>
        <w:t>Deneysel ve Uygulamalı Çalışma Formunun</w:t>
      </w:r>
      <w:r w:rsidRPr="00415BDB">
        <w:t xml:space="preserve"> sunulması zorunludur. Öğrencinin sadece kendi doktora tez projesi için destek sağlanır. Bu uygulama esaslarının 15 maddesinde belirtilen; Projeler Kapsamında </w:t>
      </w:r>
      <w:proofErr w:type="spellStart"/>
      <w:r w:rsidRPr="00415BDB">
        <w:t>Bursiyer</w:t>
      </w:r>
      <w:proofErr w:type="spellEnd"/>
      <w:r w:rsidRPr="00415BDB">
        <w:t xml:space="preserve"> Çalıştırılmasına İlişkin Esaslara uyulması zorunludur.</w:t>
      </w:r>
    </w:p>
    <w:p w:rsidR="008F5522" w:rsidRDefault="008F5522" w:rsidP="008F5522">
      <w:pPr>
        <w:pStyle w:val="GvdeMetni"/>
        <w:spacing w:before="120" w:after="120" w:line="276" w:lineRule="auto"/>
        <w:jc w:val="both"/>
      </w:pPr>
      <w:r w:rsidRPr="00415BDB">
        <w:rPr>
          <w:b/>
          <w:color w:val="001F5F"/>
          <w:sz w:val="22"/>
        </w:rPr>
        <w:t xml:space="preserve">Yaptırımlar; </w:t>
      </w:r>
      <w:r w:rsidRPr="00415BDB">
        <w:t xml:space="preserve">Projenin iptal edilmesi durumunda, proje kapsamında satın alınan ve kullanılabilir durumda olan tüm mal ve malzemeler diğer araştırmalara tahsis edilmek üzere geri alınır. Kullanılabilir durumda olmayan demirbaşların ve kullanılmış tüketim malzemelerinin bedelleri ve iade edilemeyecek diğer harcamalar yasal faizi ile proje yürütücüsünden geri alınır. Bu kapsamda iptal edilen projelerin yürütücüleri üç yıl süre ile BAP Koordinasyon Birimi desteklerinden faydalandırılmaz. </w:t>
      </w:r>
    </w:p>
    <w:p w:rsidR="008F5522" w:rsidRPr="001369DB" w:rsidRDefault="008F5522" w:rsidP="008F5522">
      <w:pPr>
        <w:pStyle w:val="GvdeMetni"/>
        <w:spacing w:before="120" w:after="120" w:line="276" w:lineRule="auto"/>
        <w:jc w:val="both"/>
      </w:pPr>
      <w:r w:rsidRPr="00FD713A">
        <w:t>Proje bütçesinin mücbir sebeplerle kullanılamaması durumunda; iptal talebine istinaden BAP Komisyon Kararıyla iptal edilen projelerde yaptırımlar uygulanmaz. (03.06.2024)</w:t>
      </w:r>
    </w:p>
    <w:p w:rsidR="008F5522" w:rsidRDefault="008F5522" w:rsidP="008F5522">
      <w:pPr>
        <w:pStyle w:val="GvdeMetni"/>
        <w:spacing w:before="240" w:after="240" w:line="276" w:lineRule="auto"/>
        <w:jc w:val="both"/>
      </w:pPr>
      <w:r w:rsidRPr="00415BDB">
        <w:rPr>
          <w:b/>
          <w:color w:val="001F5F"/>
          <w:sz w:val="22"/>
        </w:rPr>
        <w:t xml:space="preserve">Yürütme ve Sonuçlandırma Süreci: </w:t>
      </w:r>
      <w:r w:rsidRPr="00415BDB">
        <w:t>Proje kapsamında burs desteği olup herhangi bir yerde ücretli çalışmayan veya burs almayanlar doktora öğrencileri başvuru yapabilir, başvuru sırasında 36 aya kadar proje süresi belirlenebilir. Ancak öğrenci mezun olana kadar proje süresi uzatılabilir. Sadece Yurt içi kongre desteği bulunmakla birlikte SCI indeksi kapsamında yer alan Q1, Q2, Q3 dergilerde yayınlanana en az 2 yayın yapması gerekir. Proje kapsamında yapılan çalışmaları içeren ara raporlar 12 aylık dönemlerde, sonuç raporu ise proje protokolünde belirtilen bitiş tarihini izleyen en geç 3 ay içerisinde Proje Süreçleri Yönetim Sistemi aracılığı ile BAP Koordinasyon Birimine sunulur. Ara ve sonuç raporları (Basılmış Tez ve Savunma Sınavı Jüri Raporu), BAP Komisyonu tarafından karara bağlanır. Ancak Komisyon gerekli gördüğü durumlarda hakemlerin görüşlerine de başvurarak projenin başarılı sayılıp sayılmayacağına karar verebilir.</w:t>
      </w:r>
    </w:p>
    <w:p w:rsidR="008F5522" w:rsidRPr="00182108" w:rsidRDefault="008F5522" w:rsidP="008F5522">
      <w:pPr>
        <w:pStyle w:val="Balk3"/>
        <w:numPr>
          <w:ilvl w:val="0"/>
          <w:numId w:val="3"/>
        </w:numPr>
        <w:tabs>
          <w:tab w:val="left" w:pos="387"/>
        </w:tabs>
        <w:spacing w:before="240" w:after="240" w:line="276" w:lineRule="auto"/>
        <w:ind w:left="0" w:firstLine="0"/>
        <w:rPr>
          <w:color w:val="002060"/>
        </w:rPr>
      </w:pPr>
      <w:r w:rsidRPr="00182108">
        <w:rPr>
          <w:color w:val="002060"/>
        </w:rPr>
        <w:lastRenderedPageBreak/>
        <w:t>BÖLGE YARARINA ARAŞTIRMA PROJELERİ</w:t>
      </w:r>
      <w:r>
        <w:rPr>
          <w:color w:val="002060"/>
        </w:rPr>
        <w:t xml:space="preserve"> </w:t>
      </w:r>
      <w:r w:rsidRPr="00182108">
        <w:rPr>
          <w:color w:val="002060"/>
        </w:rPr>
        <w:t>(BYP)</w:t>
      </w:r>
    </w:p>
    <w:p w:rsidR="008F5522" w:rsidRPr="00931C19" w:rsidRDefault="008F5522" w:rsidP="008F5522">
      <w:pPr>
        <w:pStyle w:val="GvdeMetni"/>
        <w:spacing w:before="120" w:after="120" w:line="276" w:lineRule="auto"/>
        <w:jc w:val="both"/>
      </w:pPr>
      <w:r w:rsidRPr="00033E38">
        <w:rPr>
          <w:b/>
          <w:color w:val="001F5F"/>
          <w:sz w:val="22"/>
        </w:rPr>
        <w:t xml:space="preserve">Tanımı ve Kapsamı: </w:t>
      </w:r>
      <w:r w:rsidRPr="00931C19">
        <w:t xml:space="preserve">Kocaeli Üniversitesinin bulunduğu bölgenin sosyal, kültürel, ekonomik ve </w:t>
      </w:r>
      <w:proofErr w:type="spellStart"/>
      <w:r w:rsidRPr="00931C19">
        <w:t>sektörel</w:t>
      </w:r>
      <w:proofErr w:type="spellEnd"/>
      <w:r w:rsidRPr="00931C19">
        <w:t xml:space="preserve"> durumunu araştırmak, sorunlarını çözmek ve öncelikli olarak bölgeye katkı sağlamak üzere hazırlanan bilimsel araştırma</w:t>
      </w:r>
      <w:r>
        <w:t xml:space="preserve"> </w:t>
      </w:r>
      <w:r w:rsidRPr="00931C19">
        <w:t>projeleridir.</w:t>
      </w:r>
    </w:p>
    <w:p w:rsidR="008F5522" w:rsidRPr="00931C19" w:rsidRDefault="008F5522" w:rsidP="008F5522">
      <w:pPr>
        <w:pStyle w:val="GvdeMetni"/>
        <w:spacing w:before="120" w:after="120" w:line="276" w:lineRule="auto"/>
        <w:jc w:val="both"/>
      </w:pPr>
      <w:r w:rsidRPr="00033E38">
        <w:rPr>
          <w:b/>
          <w:color w:val="001F5F"/>
          <w:sz w:val="22"/>
        </w:rPr>
        <w:t xml:space="preserve">Değerlendirme ve ilkeler: </w:t>
      </w:r>
      <w:r w:rsidRPr="00931C19">
        <w:t>Değerlendirmeye alınan proje önerileri, proje grubu dikkate alınarak sayı ve nitelikleri BAP Komisyonu tarafından belirlenen hakemlere gönderilir. Hakemlerden en az birinin diğer üniversitelerden olması tercih edilir. Ayrıca, bu projelerin değerlendirilmesinde hakem değerlendirmesine ilave olarak proje ekibinin BAP Komisyonuna sözlü sunum yapmaları da istenebilir. Komisyon, gelen hakem raporlarını, sunum sonucunu, proje ekibinin akademik performanslarını ve yürüttükleri BAP projeleri kapsamında üretilen bilimsel yayın ve patent gibi çıktıları da dikkate alarak projenin desteklenip desteklenmeyeceğine karar</w:t>
      </w:r>
      <w:r>
        <w:t xml:space="preserve"> </w:t>
      </w:r>
      <w:r w:rsidRPr="00931C19">
        <w:t>verir.</w:t>
      </w:r>
    </w:p>
    <w:p w:rsidR="008F5522" w:rsidRDefault="008F5522" w:rsidP="008F5522">
      <w:pPr>
        <w:spacing w:before="120" w:after="120" w:line="276" w:lineRule="auto"/>
        <w:jc w:val="both"/>
        <w:rPr>
          <w:sz w:val="20"/>
          <w:szCs w:val="20"/>
        </w:rPr>
      </w:pPr>
      <w:r w:rsidRPr="00033E38">
        <w:rPr>
          <w:b/>
          <w:color w:val="001F5F"/>
          <w:szCs w:val="20"/>
        </w:rPr>
        <w:t xml:space="preserve">Yürütme ve sonuçlandırma süreci: </w:t>
      </w:r>
      <w:r w:rsidRPr="00931C19">
        <w:rPr>
          <w:sz w:val="20"/>
          <w:szCs w:val="20"/>
        </w:rPr>
        <w:t>Genel Araştırma Projeleri (GAP) ile aynıdır.</w:t>
      </w:r>
    </w:p>
    <w:p w:rsidR="008F5522" w:rsidRPr="00182108" w:rsidRDefault="008F5522" w:rsidP="008F5522">
      <w:pPr>
        <w:pStyle w:val="Balk3"/>
        <w:numPr>
          <w:ilvl w:val="0"/>
          <w:numId w:val="3"/>
        </w:numPr>
        <w:tabs>
          <w:tab w:val="left" w:pos="387"/>
        </w:tabs>
        <w:spacing w:before="240" w:after="240" w:line="276" w:lineRule="auto"/>
        <w:ind w:left="0" w:firstLine="0"/>
        <w:rPr>
          <w:color w:val="002060"/>
        </w:rPr>
      </w:pPr>
      <w:r w:rsidRPr="00182108">
        <w:rPr>
          <w:color w:val="002060"/>
        </w:rPr>
        <w:t>KATILIMLI ARAŞTIRMA PROJELERİ (KAP)</w:t>
      </w:r>
    </w:p>
    <w:p w:rsidR="008F5522" w:rsidRPr="00931C19" w:rsidRDefault="008F5522" w:rsidP="008F5522">
      <w:pPr>
        <w:pStyle w:val="GvdeMetni"/>
        <w:spacing w:before="120" w:after="120" w:line="276" w:lineRule="auto"/>
        <w:jc w:val="both"/>
      </w:pPr>
      <w:r w:rsidRPr="00033E38">
        <w:rPr>
          <w:b/>
          <w:color w:val="001F5F"/>
          <w:sz w:val="22"/>
        </w:rPr>
        <w:t xml:space="preserve">Tanımı ve Kapsamı: </w:t>
      </w:r>
      <w:r w:rsidRPr="00931C19">
        <w:t>Üniversitemiz mensubu araştırmacıların ulusal veya uluslararası kurum ve kuruluşların katılımı ile hazırlayacakları araştırma projeleridir. Bu tür projelerde, işbirliği yapılan kuruluşun proje bütçesine belirli bir oranda katkıda bulunması, insan kaynağı desteği sağlaması ve/veya üniversitemizde bulunmayan araştırma altyapılarını proje kapsamında kullandırması gibi ayni veya nakdi katkı sağlaması beklenir.</w:t>
      </w:r>
    </w:p>
    <w:p w:rsidR="008F5522" w:rsidRPr="00931C19" w:rsidRDefault="008F5522" w:rsidP="008F5522">
      <w:pPr>
        <w:pStyle w:val="GvdeMetni"/>
        <w:spacing w:before="120" w:after="120" w:line="276" w:lineRule="auto"/>
        <w:jc w:val="both"/>
      </w:pPr>
      <w:r w:rsidRPr="00033E38">
        <w:rPr>
          <w:b/>
          <w:color w:val="001F5F"/>
          <w:sz w:val="22"/>
        </w:rPr>
        <w:t xml:space="preserve">Başvuru Süreci: </w:t>
      </w:r>
      <w:r w:rsidRPr="00931C19">
        <w:t xml:space="preserve">Bu projeler için, projenin tarafı olan akademik personel ve kuruluşun bir personeli ortak yürütücü olabilir, ayrıca ilgili kuruluştan araştırmacılar BAP Koordinasyon Birimine yapılan proje başvurusunda araştırmacı olarak yer alabilirler. Proje başvurusunda, GAP Projelerinde istenen hususlara ilave olarak aşağıdaki </w:t>
      </w:r>
      <w:r>
        <w:t>belgelerinde sağlanması istenir.</w:t>
      </w:r>
    </w:p>
    <w:p w:rsidR="008F5522" w:rsidRDefault="008F5522" w:rsidP="008F5522">
      <w:pPr>
        <w:pStyle w:val="ListeParagraf"/>
        <w:tabs>
          <w:tab w:val="left" w:pos="706"/>
        </w:tabs>
        <w:spacing w:before="120" w:after="120" w:line="276" w:lineRule="auto"/>
        <w:ind w:left="0" w:firstLine="0"/>
        <w:rPr>
          <w:sz w:val="20"/>
          <w:szCs w:val="20"/>
        </w:rPr>
      </w:pPr>
      <w:r w:rsidRPr="00033E38">
        <w:rPr>
          <w:b/>
          <w:color w:val="001F5F"/>
          <w:szCs w:val="20"/>
        </w:rPr>
        <w:t>Proje Ortaklık Sözleşmesi:</w:t>
      </w:r>
      <w:r>
        <w:rPr>
          <w:b/>
          <w:color w:val="001F5F"/>
          <w:szCs w:val="20"/>
        </w:rPr>
        <w:t xml:space="preserve"> </w:t>
      </w:r>
      <w:r w:rsidRPr="00931C19">
        <w:rPr>
          <w:sz w:val="20"/>
          <w:szCs w:val="20"/>
        </w:rPr>
        <w:t>Projenin tarafı olan akademik personel ile ilgili kuruluşun yetkilisi arasında yapılan ve ortaklar arasında projeye ilişkin görev, yetki, sorumluluk, fikri ve sınai mülkiyet hakları, patent, tescil ve benzeri hak paylaşımına yönelik konuların belirtildiği sözleşmedir.</w:t>
      </w:r>
    </w:p>
    <w:p w:rsidR="008F5522" w:rsidRPr="00FD713A" w:rsidRDefault="008F5522" w:rsidP="008F5522">
      <w:pPr>
        <w:pStyle w:val="ListeParagraf"/>
        <w:tabs>
          <w:tab w:val="left" w:pos="706"/>
        </w:tabs>
        <w:spacing w:before="120" w:after="120" w:line="276" w:lineRule="auto"/>
        <w:ind w:left="0" w:firstLine="0"/>
        <w:rPr>
          <w:sz w:val="20"/>
          <w:szCs w:val="20"/>
        </w:rPr>
      </w:pPr>
      <w:r w:rsidRPr="00FD713A">
        <w:rPr>
          <w:sz w:val="20"/>
          <w:szCs w:val="20"/>
        </w:rPr>
        <w:t>Kurum ve Kuruluşlar ile yapılan Ortaklık Sözleşmesi ve/veya Protokoller kapsamında; Endüstri ile İşbirliği gerektiren projelerde; proje bütçesinin kabul edilen üst limitinin %75’i oranında katkı olarak BAP Koordinatörlüğüne yatırması gerekmektedir. (03.06.2024)</w:t>
      </w:r>
    </w:p>
    <w:p w:rsidR="008F5522" w:rsidRPr="00FD713A" w:rsidRDefault="008F5522" w:rsidP="008F5522">
      <w:pPr>
        <w:pStyle w:val="ListeParagraf"/>
        <w:tabs>
          <w:tab w:val="left" w:pos="706"/>
        </w:tabs>
        <w:spacing w:before="120" w:after="120" w:line="276" w:lineRule="auto"/>
        <w:ind w:left="0" w:firstLine="0"/>
        <w:rPr>
          <w:sz w:val="20"/>
          <w:szCs w:val="20"/>
        </w:rPr>
      </w:pPr>
      <w:r w:rsidRPr="00FD713A">
        <w:rPr>
          <w:sz w:val="20"/>
          <w:szCs w:val="20"/>
        </w:rPr>
        <w:t>Üniversitelerle yapılan işbirliği protokollerinde; ortaklar arasında projeye ilişkin görev, yetki, sorumluluk, fikri ve sınai mülkiyet hakları, yayın, patent, tescil ve benzeri hak paylaşımına yönelik katkılar beklenir. Ayrıca proje kapsamında alınan demirbaşlar, Kocaeli Üniversitesi’ ne aittir.</w:t>
      </w:r>
    </w:p>
    <w:p w:rsidR="008F5522" w:rsidRPr="00FD713A" w:rsidRDefault="008F5522" w:rsidP="008F5522">
      <w:pPr>
        <w:pStyle w:val="ListeParagraf"/>
        <w:tabs>
          <w:tab w:val="left" w:pos="706"/>
        </w:tabs>
        <w:spacing w:before="120" w:after="120" w:line="276" w:lineRule="auto"/>
        <w:ind w:left="0" w:firstLine="0"/>
        <w:rPr>
          <w:sz w:val="20"/>
          <w:szCs w:val="20"/>
        </w:rPr>
      </w:pPr>
      <w:r w:rsidRPr="00FD713A">
        <w:rPr>
          <w:sz w:val="20"/>
          <w:szCs w:val="20"/>
        </w:rPr>
        <w:t xml:space="preserve">KİT’ </w:t>
      </w:r>
      <w:proofErr w:type="spellStart"/>
      <w:r w:rsidRPr="00FD713A">
        <w:rPr>
          <w:sz w:val="20"/>
          <w:szCs w:val="20"/>
        </w:rPr>
        <w:t>ler</w:t>
      </w:r>
      <w:proofErr w:type="spellEnd"/>
      <w:r w:rsidRPr="00FD713A">
        <w:rPr>
          <w:sz w:val="20"/>
          <w:szCs w:val="20"/>
        </w:rPr>
        <w:t xml:space="preserve"> ile yapılan işbirliği protokollerinde; proje bütçesinin kabul edilen üst limitinin %50’ si oranında katkısı olması veya ayni destek sağlaması beklenir. Belediye işbirliğinde yapılan bu projelerde; Telif hakkı, konaklama giderleri ve ağırlama vb. giderleri kurumumuz tarafından karşılanmamaktadır. Bu desteklerin belediyeler tarafından karşılanması beklenir.</w:t>
      </w:r>
    </w:p>
    <w:p w:rsidR="008F5522" w:rsidRDefault="008F5522" w:rsidP="008F5522">
      <w:pPr>
        <w:pStyle w:val="ListeParagraf"/>
        <w:tabs>
          <w:tab w:val="left" w:pos="706"/>
        </w:tabs>
        <w:spacing w:before="120" w:after="120" w:line="276" w:lineRule="auto"/>
        <w:ind w:left="0" w:firstLine="0"/>
        <w:rPr>
          <w:sz w:val="20"/>
          <w:szCs w:val="20"/>
        </w:rPr>
      </w:pPr>
      <w:r w:rsidRPr="00FD713A">
        <w:rPr>
          <w:sz w:val="20"/>
          <w:szCs w:val="20"/>
        </w:rPr>
        <w:t xml:space="preserve">Üniversitemiz ve Kamu Kurum kuruluşları ile yapılacak proje </w:t>
      </w:r>
      <w:proofErr w:type="gramStart"/>
      <w:r w:rsidRPr="00FD713A">
        <w:rPr>
          <w:sz w:val="20"/>
          <w:szCs w:val="20"/>
        </w:rPr>
        <w:t>bazlı</w:t>
      </w:r>
      <w:proofErr w:type="gramEnd"/>
      <w:r w:rsidRPr="00FD713A">
        <w:rPr>
          <w:sz w:val="20"/>
          <w:szCs w:val="20"/>
        </w:rPr>
        <w:t xml:space="preserve"> işbirliği protokolleri ve akademisyenlerimizin Kamu Kurum kuruluşları ile bireysel olarak yapacakları sözleşmeler de bu proje türü kapsamına girmektedir. Yukarıda bahsi geçmeyen diğer Kamu Kurum ve Kuruluşları için; Uygulama esaslarımızda bu proje türü için belirlenen </w:t>
      </w:r>
      <w:proofErr w:type="gramStart"/>
      <w:r w:rsidRPr="00FD713A">
        <w:rPr>
          <w:sz w:val="20"/>
          <w:szCs w:val="20"/>
        </w:rPr>
        <w:t>kriterler</w:t>
      </w:r>
      <w:proofErr w:type="gramEnd"/>
      <w:r w:rsidRPr="00FD713A">
        <w:rPr>
          <w:sz w:val="20"/>
          <w:szCs w:val="20"/>
        </w:rPr>
        <w:t xml:space="preserve"> geçerlidir.(03.06.2024)</w:t>
      </w:r>
    </w:p>
    <w:p w:rsidR="008F5522" w:rsidRDefault="008F5522" w:rsidP="008F5522">
      <w:pPr>
        <w:pStyle w:val="ListeParagraf"/>
        <w:tabs>
          <w:tab w:val="left" w:pos="706"/>
        </w:tabs>
        <w:spacing w:before="120" w:after="120" w:line="276" w:lineRule="auto"/>
        <w:ind w:left="0" w:firstLine="0"/>
      </w:pPr>
      <w:r w:rsidRPr="00FA22C1">
        <w:rPr>
          <w:sz w:val="20"/>
          <w:szCs w:val="20"/>
        </w:rPr>
        <w:t>Katılımlı Araştırma Projelerinde</w:t>
      </w:r>
      <w:r>
        <w:rPr>
          <w:sz w:val="20"/>
          <w:szCs w:val="20"/>
        </w:rPr>
        <w:t xml:space="preserve"> </w:t>
      </w:r>
      <w:r w:rsidRPr="00FA22C1">
        <w:rPr>
          <w:sz w:val="20"/>
          <w:szCs w:val="20"/>
        </w:rPr>
        <w:t>(KAP) 01.01.2025 tarihine kadar protokol kapsamında işbirliği yapılan Üniversite ile ortak yayınlarını gerçekleştiren Proje yürütücülerine yapacakları İndeksli yayınlar ile Uluslara</w:t>
      </w:r>
      <w:r>
        <w:rPr>
          <w:sz w:val="20"/>
          <w:szCs w:val="20"/>
        </w:rPr>
        <w:t>ra</w:t>
      </w:r>
      <w:r w:rsidRPr="00FA22C1">
        <w:rPr>
          <w:sz w:val="20"/>
          <w:szCs w:val="20"/>
        </w:rPr>
        <w:t>sı Patentleri bulunması durumunda proje bütçesinin %50 oranında ek bütçe</w:t>
      </w:r>
      <w:r>
        <w:rPr>
          <w:sz w:val="20"/>
          <w:szCs w:val="20"/>
        </w:rPr>
        <w:t xml:space="preserve"> kullanma hakkı bulunmaktadır. </w:t>
      </w:r>
      <w:r w:rsidRPr="00FD713A">
        <w:rPr>
          <w:sz w:val="20"/>
          <w:szCs w:val="20"/>
        </w:rPr>
        <w:t>(04.10.2024)</w:t>
      </w:r>
      <w:r w:rsidRPr="00DB3408">
        <w:t xml:space="preserve"> </w:t>
      </w:r>
    </w:p>
    <w:p w:rsidR="008F5522" w:rsidRPr="00931C19" w:rsidRDefault="008F5522" w:rsidP="008F5522">
      <w:pPr>
        <w:pStyle w:val="ListeParagraf"/>
        <w:tabs>
          <w:tab w:val="left" w:pos="706"/>
        </w:tabs>
        <w:spacing w:before="120" w:after="120" w:line="276" w:lineRule="auto"/>
        <w:ind w:left="0" w:firstLine="0"/>
        <w:rPr>
          <w:sz w:val="20"/>
          <w:szCs w:val="20"/>
        </w:rPr>
      </w:pPr>
      <w:proofErr w:type="gramStart"/>
      <w:r w:rsidRPr="00033E38">
        <w:rPr>
          <w:b/>
          <w:color w:val="001F5F"/>
          <w:szCs w:val="20"/>
        </w:rPr>
        <w:t>Proje Başvuru Formu</w:t>
      </w:r>
      <w:r w:rsidRPr="00033E38">
        <w:rPr>
          <w:b/>
          <w:szCs w:val="20"/>
        </w:rPr>
        <w:t xml:space="preserve">: </w:t>
      </w:r>
      <w:r w:rsidRPr="00931C19">
        <w:rPr>
          <w:sz w:val="20"/>
          <w:szCs w:val="20"/>
        </w:rPr>
        <w:t xml:space="preserve">Başvuru formunda, GAP projelerinde istenen hususlara ilave olarak, projede </w:t>
      </w:r>
      <w:r w:rsidRPr="00931C19">
        <w:rPr>
          <w:sz w:val="20"/>
          <w:szCs w:val="20"/>
        </w:rPr>
        <w:lastRenderedPageBreak/>
        <w:t>yer alan kuruluşun mali, teknik ve araştırmacı altyapısı, projenin başarı ölçütleri, proje yönetimine ilişkin bilgiler, olası riskler ve B planı, yaygın etki, işbirliği yapılacak kurum veya kuruluşun projeye yapacağı mali ve/veya alt yapı katkısı ve taraflar açısından beklenen katma değere yönelik bilgilere de yer</w:t>
      </w:r>
      <w:r>
        <w:rPr>
          <w:sz w:val="20"/>
          <w:szCs w:val="20"/>
        </w:rPr>
        <w:t xml:space="preserve"> </w:t>
      </w:r>
      <w:r w:rsidRPr="00931C19">
        <w:rPr>
          <w:sz w:val="20"/>
          <w:szCs w:val="20"/>
        </w:rPr>
        <w:t>verilmelidir.</w:t>
      </w:r>
      <w:proofErr w:type="gramEnd"/>
    </w:p>
    <w:p w:rsidR="008F5522" w:rsidRPr="00931C19" w:rsidRDefault="008F5522" w:rsidP="008F5522">
      <w:pPr>
        <w:spacing w:before="120" w:after="120" w:line="276" w:lineRule="auto"/>
        <w:jc w:val="both"/>
        <w:rPr>
          <w:sz w:val="20"/>
          <w:szCs w:val="20"/>
        </w:rPr>
      </w:pPr>
      <w:r w:rsidRPr="00033E38">
        <w:rPr>
          <w:b/>
          <w:color w:val="001F5F"/>
          <w:szCs w:val="20"/>
        </w:rPr>
        <w:t xml:space="preserve">Projeler Kapsamında Sağlanan Demirbaşlar: </w:t>
      </w:r>
      <w:r w:rsidRPr="00931C19">
        <w:rPr>
          <w:sz w:val="20"/>
          <w:szCs w:val="20"/>
        </w:rPr>
        <w:t xml:space="preserve">Proje kapsamında BAP Koordinasyon Birimi tarafından sağlanan tüm makine ve teçhizatlar, üniversitemiz demirbaş </w:t>
      </w:r>
      <w:proofErr w:type="gramStart"/>
      <w:r w:rsidRPr="00931C19">
        <w:rPr>
          <w:sz w:val="20"/>
          <w:szCs w:val="20"/>
        </w:rPr>
        <w:t>envanterine</w:t>
      </w:r>
      <w:proofErr w:type="gramEnd"/>
      <w:r w:rsidRPr="00931C19">
        <w:rPr>
          <w:sz w:val="20"/>
          <w:szCs w:val="20"/>
        </w:rPr>
        <w:t xml:space="preserve"> kayıt</w:t>
      </w:r>
      <w:r>
        <w:rPr>
          <w:sz w:val="20"/>
          <w:szCs w:val="20"/>
        </w:rPr>
        <w:t xml:space="preserve"> </w:t>
      </w:r>
      <w:r w:rsidRPr="00931C19">
        <w:rPr>
          <w:sz w:val="20"/>
          <w:szCs w:val="20"/>
        </w:rPr>
        <w:t>edilir.</w:t>
      </w:r>
    </w:p>
    <w:p w:rsidR="008F5522" w:rsidRPr="00931C19" w:rsidRDefault="008F5522" w:rsidP="008F5522">
      <w:pPr>
        <w:pStyle w:val="GvdeMetni"/>
        <w:spacing w:before="120" w:after="120" w:line="276" w:lineRule="auto"/>
        <w:jc w:val="both"/>
      </w:pPr>
      <w:r w:rsidRPr="00033E38">
        <w:rPr>
          <w:b/>
          <w:color w:val="001F5F"/>
          <w:sz w:val="22"/>
        </w:rPr>
        <w:t xml:space="preserve">Değerlendirme ve Yürütme Süreci: </w:t>
      </w:r>
      <w:r w:rsidRPr="00931C19">
        <w:t>Değerlendirmeye alınan proje önerileri, proje grubu dikkate alınarak sayı ve nitelikleri BAP Komisyonu tarafından belirlenen hakemlere gönderilir. Hakemlerden en az birinin diğer üniversitelerden olması tercih edilir. Ayrıca bu projelerin değerlendirilmesinde hakem değerlendirmesine ilave olarak proje ekibinin BAP Komisyonuna sözlü sunum yapmaları istenebilir. Komisyon, gelen hakem raporlarını, sunum sonucunu, proje ekibinin akademik performanslarını ve yürüttükleri BAP projeleri kapsamında üretilen bilimsel yayın ve patent gibi çıktıları da dikkate alarak projenin desteklenip desteklenmeyeceğine karar</w:t>
      </w:r>
      <w:r>
        <w:t xml:space="preserve"> </w:t>
      </w:r>
      <w:r w:rsidRPr="00931C19">
        <w:t>verir.</w:t>
      </w:r>
    </w:p>
    <w:p w:rsidR="008F5522" w:rsidRPr="00931C19" w:rsidRDefault="008F5522" w:rsidP="008F5522">
      <w:pPr>
        <w:pStyle w:val="GvdeMetni"/>
        <w:spacing w:before="120" w:after="120" w:line="276" w:lineRule="auto"/>
        <w:jc w:val="both"/>
      </w:pPr>
      <w:r w:rsidRPr="00931C19">
        <w:t xml:space="preserve">BAP Komisyonu, proje içeriğinde ve ortaklık sözleşmesinde değerlendirme aşamasında </w:t>
      </w:r>
      <w:proofErr w:type="gramStart"/>
      <w:r w:rsidRPr="00931C19">
        <w:t>revizyon</w:t>
      </w:r>
      <w:proofErr w:type="gramEnd"/>
      <w:r w:rsidRPr="00931C19">
        <w:t xml:space="preserve"> yapılmasını talep edebilir, sözleşme ile ilgili olarak üniversitemiz Hukuk Müşavirliğinden görüş talep edebilir.</w:t>
      </w:r>
    </w:p>
    <w:p w:rsidR="008F5522" w:rsidRDefault="008F5522" w:rsidP="008F5522">
      <w:pPr>
        <w:pStyle w:val="GvdeMetni"/>
        <w:spacing w:before="120" w:after="120" w:line="276" w:lineRule="auto"/>
        <w:jc w:val="both"/>
      </w:pPr>
      <w:r w:rsidRPr="00931C19">
        <w:t>Proje kapsamında gerçekleştirilen yayınlarda, destekleyen kurumlar ortak isim olarak yer alabilir. Gerektiğinde araştırmanın bir bölümü üniversite dışı proje ortağının belirleyeceği araştırma ortamında gerçekleştirilebilir ve üniversite araştırmacısına araştırma için gerekli olan lojistik olanakların bir kısmı veya tamamı dış ortakça karşılanabilir. Bu ve benzeri gerekli görülen diğer hususlar da ortaklık sözleşmesinde belirtilmelidir.</w:t>
      </w:r>
    </w:p>
    <w:p w:rsidR="008F5522" w:rsidRPr="00182108" w:rsidRDefault="008F5522" w:rsidP="008F5522">
      <w:pPr>
        <w:pStyle w:val="Balk3"/>
        <w:numPr>
          <w:ilvl w:val="0"/>
          <w:numId w:val="3"/>
        </w:numPr>
        <w:tabs>
          <w:tab w:val="left" w:pos="509"/>
        </w:tabs>
        <w:spacing w:before="240" w:after="240" w:line="276" w:lineRule="auto"/>
        <w:ind w:left="0" w:firstLine="0"/>
        <w:rPr>
          <w:color w:val="002060"/>
        </w:rPr>
      </w:pPr>
      <w:r w:rsidRPr="00182108">
        <w:rPr>
          <w:color w:val="002060"/>
        </w:rPr>
        <w:t>ULUSLARARASI ARAŞTIRMA İŞBİRLİĞİ PROJELERİ</w:t>
      </w:r>
      <w:r>
        <w:rPr>
          <w:color w:val="002060"/>
        </w:rPr>
        <w:t xml:space="preserve"> </w:t>
      </w:r>
      <w:r w:rsidRPr="00182108">
        <w:rPr>
          <w:color w:val="002060"/>
        </w:rPr>
        <w:t>(UİP)</w:t>
      </w:r>
    </w:p>
    <w:p w:rsidR="008F5522" w:rsidRPr="00931C19" w:rsidRDefault="008F5522" w:rsidP="008F5522">
      <w:pPr>
        <w:pStyle w:val="GvdeMetni"/>
        <w:spacing w:before="120" w:after="120" w:line="276" w:lineRule="auto"/>
        <w:jc w:val="both"/>
      </w:pPr>
      <w:r w:rsidRPr="00033E38">
        <w:rPr>
          <w:b/>
          <w:color w:val="001F5F"/>
          <w:sz w:val="22"/>
          <w:szCs w:val="22"/>
        </w:rPr>
        <w:t>Tanımı ve Kapsamı:</w:t>
      </w:r>
      <w:r>
        <w:rPr>
          <w:b/>
          <w:color w:val="001F5F"/>
          <w:sz w:val="22"/>
          <w:szCs w:val="22"/>
        </w:rPr>
        <w:t xml:space="preserve"> </w:t>
      </w:r>
      <w:r w:rsidRPr="00931C19">
        <w:t>Üniversitemiz mensubu araştırmacıların uluslararası düzeyde tanınmış olan dünyanın önde gelen üniversitelerinde veya alanında uluslararası düzeyde tanınan önemli araştırma merkezlerinde ilgili kuruluşlardan araştırmacılarla işbirliği içerisinde yürütecekleri araştırma projeleridir. Bu kapsamda, bulunulan yıl veya önceki yılda ARWU (</w:t>
      </w:r>
      <w:proofErr w:type="spellStart"/>
      <w:r w:rsidRPr="00931C19">
        <w:t>Academic</w:t>
      </w:r>
      <w:proofErr w:type="spellEnd"/>
      <w:r>
        <w:t xml:space="preserve"> </w:t>
      </w:r>
      <w:proofErr w:type="spellStart"/>
      <w:r w:rsidRPr="00931C19">
        <w:t>Ranking</w:t>
      </w:r>
      <w:proofErr w:type="spellEnd"/>
      <w:r w:rsidRPr="00931C19">
        <w:t xml:space="preserve"> of World </w:t>
      </w:r>
      <w:proofErr w:type="spellStart"/>
      <w:r w:rsidRPr="00931C19">
        <w:t>Universities</w:t>
      </w:r>
      <w:proofErr w:type="spellEnd"/>
      <w:r w:rsidRPr="00931C19">
        <w:t xml:space="preserve">) veya Times (Times </w:t>
      </w:r>
      <w:proofErr w:type="spellStart"/>
      <w:r w:rsidRPr="00931C19">
        <w:t>Higher</w:t>
      </w:r>
      <w:proofErr w:type="spellEnd"/>
      <w:r>
        <w:t xml:space="preserve"> </w:t>
      </w:r>
      <w:proofErr w:type="spellStart"/>
      <w:r w:rsidRPr="00931C19">
        <w:t>Education</w:t>
      </w:r>
      <w:proofErr w:type="spellEnd"/>
      <w:r w:rsidRPr="00931C19">
        <w:t xml:space="preserve"> World </w:t>
      </w:r>
      <w:proofErr w:type="spellStart"/>
      <w:r w:rsidRPr="00931C19">
        <w:t>University</w:t>
      </w:r>
      <w:proofErr w:type="spellEnd"/>
      <w:r>
        <w:t xml:space="preserve"> </w:t>
      </w:r>
      <w:proofErr w:type="spellStart"/>
      <w:r w:rsidRPr="00931C19">
        <w:t>Rankings</w:t>
      </w:r>
      <w:proofErr w:type="spellEnd"/>
      <w:r w:rsidRPr="00931C19">
        <w:t>) sıralama sistemlerine göre genel dünya sıralamasında veya projenin konusuyla uyumlu araştırma alanlarına göre yapılan sıralamalarda ilk 200’de yer alan üniversitelerde yürütülecek araştırma projeleri desteklenir.</w:t>
      </w:r>
    </w:p>
    <w:p w:rsidR="008F5522" w:rsidRPr="00931C19" w:rsidRDefault="008F5522" w:rsidP="008F5522">
      <w:pPr>
        <w:pStyle w:val="GvdeMetni"/>
        <w:spacing w:before="120" w:after="120" w:line="276" w:lineRule="auto"/>
        <w:jc w:val="both"/>
      </w:pPr>
      <w:r w:rsidRPr="00931C19">
        <w:t>Ayrıca, program kapsamında üniversiteler dışındaki uluslararası önemli araştırma merkezlerinde yürütülecek projeler içinde destek sağlanacak olup, hangi araştırma merkezlerinin destek kapsamına dâhil edileceği BAP Komisyonu tarafından karara bağlanacaktır.</w:t>
      </w:r>
    </w:p>
    <w:p w:rsidR="008F5522" w:rsidRPr="00931C19" w:rsidRDefault="008F5522" w:rsidP="008F5522">
      <w:pPr>
        <w:pStyle w:val="GvdeMetni"/>
        <w:spacing w:before="120" w:after="120" w:line="276" w:lineRule="auto"/>
        <w:jc w:val="both"/>
      </w:pPr>
      <w:r w:rsidRPr="00931C19">
        <w:t>Bu kapsamda yürütülecek çalışmalar için ilgili araştırma kurumunda bulunulacak süre en fazla 6 ay ile sınırlıdır. Ancak, yurt dışındaki araştırma kurumunda bulunulmasına yönelik sağlanacak mali destekler en fazla 3 ay ile sınırlıdır. Bu destek programı kapsamında, yurt dışında bulunmaya yönelik araştırma amaçlı seyahat desteği proje ekibinden yalnızca bir araştırmacı için Ek-6’da verilen açıklamalara uygun olarak sağlanır.</w:t>
      </w:r>
    </w:p>
    <w:p w:rsidR="008F5522" w:rsidRPr="00931C19" w:rsidRDefault="008F5522" w:rsidP="008F5522">
      <w:pPr>
        <w:pStyle w:val="GvdeMetni"/>
        <w:spacing w:before="120" w:after="120" w:line="276" w:lineRule="auto"/>
        <w:jc w:val="both"/>
      </w:pPr>
      <w:r w:rsidRPr="00033E38">
        <w:rPr>
          <w:b/>
          <w:color w:val="001F5F"/>
          <w:sz w:val="22"/>
          <w:szCs w:val="22"/>
        </w:rPr>
        <w:t>Başvuru Süreci</w:t>
      </w:r>
      <w:r w:rsidRPr="00931C19">
        <w:rPr>
          <w:b/>
          <w:color w:val="001F5F"/>
        </w:rPr>
        <w:t xml:space="preserve">: </w:t>
      </w:r>
      <w:r w:rsidRPr="00931C19">
        <w:t>Başvuru, destek programına özel olarak hazırlanmış başvuru formu kullanılarak çalışmanın başlayacağı tarihten en az 3 ay önce tamamlanmalıdır. Başvuru aşamasında çalışmanın yürütüleceği kuruluştan alınmış davet/işbirliği yazısının ve Birim Uygunluk Formunun sisteme yüklenmesi ve desteklenmesine karar verilen başvurular için bu belgelerin aslının veya aslı ibraz edilmek suretiyle yetkili mercilerce onaylanmış bir nüshasının BAP Koordinasyon Birimine teslim edilmesi zorunludur.</w:t>
      </w:r>
    </w:p>
    <w:p w:rsidR="008F5522" w:rsidRDefault="008F5522" w:rsidP="008F5522">
      <w:pPr>
        <w:pStyle w:val="GvdeMetni"/>
        <w:spacing w:before="120" w:after="120" w:line="276" w:lineRule="auto"/>
        <w:jc w:val="both"/>
      </w:pPr>
      <w:r w:rsidRPr="00931C19">
        <w:t xml:space="preserve">Araştırmacıların, BAP Komisyonu tarafından belirlenen ve projenin konusu ile ilgili alanda dünyanın önde gelen araştırma merkezleri ile işbirliği yapmak üzere bu destek programından faydalanmaları da mümkündür. </w:t>
      </w:r>
      <w:proofErr w:type="gramStart"/>
      <w:r w:rsidRPr="00931C19">
        <w:t xml:space="preserve">Ancak, işbirliği yapılmak istenen merkezin BAP Komisyonu tarafından belirlenen merkezler listesinde yer almaması durumunda, araştırmacıların öncelikle ilgili araştırma merkezinin tanıtımı, </w:t>
      </w:r>
      <w:r w:rsidRPr="00931C19">
        <w:lastRenderedPageBreak/>
        <w:t xml:space="preserve">araştırma ve araştırmacı alt yapısı, merkezin bilimsel başarıları ve önemi konularını içeren bir raporu da ekleyerek BAP Komisyonuna dilekçe ile başvurmak suretiyle ilgili merkezin destek programı kapsamına alınması hususunda talepte bulunmaları gereklidir. </w:t>
      </w:r>
      <w:proofErr w:type="gramEnd"/>
      <w:r w:rsidRPr="00931C19">
        <w:t>BAP Komisyonu tarafından yapılacak değerlendirme neticesinde uygun görülen merkez de listeye eklenecek ve araştırmacının başvuru yapmasına imkân sağlanacaktır.</w:t>
      </w:r>
    </w:p>
    <w:p w:rsidR="008F5522" w:rsidRDefault="008F5522" w:rsidP="008F5522">
      <w:pPr>
        <w:pStyle w:val="GvdeMetni"/>
        <w:spacing w:before="120" w:after="120" w:line="276" w:lineRule="auto"/>
        <w:jc w:val="both"/>
      </w:pPr>
      <w:r w:rsidRPr="00033E38">
        <w:rPr>
          <w:b/>
          <w:color w:val="001F5F"/>
          <w:sz w:val="22"/>
        </w:rPr>
        <w:t xml:space="preserve">Değerlendirme: </w:t>
      </w:r>
      <w:r w:rsidRPr="00931C19">
        <w:t>Değerlendirmeye alınan proje önerileri, sayı ve nitelikleri Komisyon tarafından belirlenen hakemlere gönderilir. Hakemlerden en az birinin diğer üniversitelerden olması tercih edilir. Projelerin değerlendirilmesi aşamasında proje ekibinden BAP Komisyonuna sözlü sunum yapmaları talep edilir. BAP Komisyonu, gelen hakem raporları ile araştırma sonucunda bilimsel yayın üretilmesi, patent veya fikri mülkiyet tescili potansiyeli bulunup bulunmadığı gibi hususların yanı sıra proje ekibinin akademik performanslarını ve yürüttükleri diğer BAP projeleri kapsamında üretilen bilimsel yayınvepatentgibiçıktılarıdadikkatealarakprojenindesteklenipdesteklenmeyeceğinekararverir.</w:t>
      </w:r>
    </w:p>
    <w:p w:rsidR="008F5522" w:rsidRPr="00931C19" w:rsidRDefault="008F5522" w:rsidP="008F5522">
      <w:pPr>
        <w:pStyle w:val="GvdeMetni"/>
        <w:spacing w:before="120" w:after="120" w:line="276" w:lineRule="auto"/>
        <w:jc w:val="both"/>
      </w:pPr>
      <w:r w:rsidRPr="00033E38">
        <w:rPr>
          <w:b/>
          <w:color w:val="001F5F"/>
          <w:sz w:val="22"/>
        </w:rPr>
        <w:t xml:space="preserve">Yürütme ve Sonuçlandırma Süreci: </w:t>
      </w:r>
      <w:r w:rsidRPr="00931C19">
        <w:t>Proje kapsamında yapılan çalışmaları içeren ara raporlar 12 aylık dönemlerde Proje Süreçleri Yönetim Sistemi aracılığı ile BAP Koordinasyon Birimine sunulur. Proje bitiminde ise, BAP Komisyonu tarafından belirlenen proje türüne özel Proje Sonuç Raporu ve çalışmanın yapıldığı kurumdan alınacak faaliyet yazısı Proje Süreçleri Yönetim Sistemi aracılığı ile Birime sunulur. Sonuç raporu, BAP Komisyonu tarafından değerlendirilerek karara bağlanır. Ancak Komisyon gerekli gördüğü durumlarda hakem görüşlerine başvurarak ve/veya araştırmacının BAP Komisyonuna sunum yapmasını da isteyerek projenin başarılı sayılıp sayılmayacağına karar verebilir.</w:t>
      </w:r>
    </w:p>
    <w:p w:rsidR="008F5522" w:rsidRDefault="008F5522" w:rsidP="008F5522">
      <w:pPr>
        <w:pStyle w:val="GvdeMetni"/>
        <w:spacing w:before="120" w:after="120" w:line="276" w:lineRule="auto"/>
        <w:jc w:val="both"/>
      </w:pPr>
      <w:r w:rsidRPr="00931C19">
        <w:t>Çalışmalar kapsamında bilimsel yayın üretilmesi veya patent alınması durumunda üniversitemiz mensubu araştırmacıların Kocaeli Üniversitesi’ni adres göstermeleri zorunludur.</w:t>
      </w:r>
    </w:p>
    <w:p w:rsidR="008F5522" w:rsidRPr="00182108" w:rsidRDefault="008F5522" w:rsidP="008F5522">
      <w:pPr>
        <w:pStyle w:val="NormalWeb"/>
        <w:numPr>
          <w:ilvl w:val="0"/>
          <w:numId w:val="3"/>
        </w:numPr>
        <w:spacing w:before="240" w:beforeAutospacing="0" w:after="240" w:afterAutospacing="0" w:line="276" w:lineRule="auto"/>
        <w:ind w:left="0" w:firstLine="0"/>
        <w:jc w:val="both"/>
        <w:rPr>
          <w:rFonts w:ascii="Arial" w:eastAsia="Arial" w:hAnsi="Arial" w:cs="Arial"/>
          <w:b/>
          <w:bCs/>
          <w:color w:val="002060"/>
          <w:sz w:val="22"/>
          <w:szCs w:val="22"/>
          <w:lang w:eastAsia="en-US"/>
        </w:rPr>
      </w:pPr>
      <w:r>
        <w:rPr>
          <w:rFonts w:ascii="Arial" w:eastAsia="Arial" w:hAnsi="Arial" w:cs="Arial"/>
          <w:b/>
          <w:bCs/>
          <w:color w:val="002060"/>
          <w:sz w:val="22"/>
          <w:szCs w:val="22"/>
          <w:lang w:eastAsia="en-US"/>
        </w:rPr>
        <w:t xml:space="preserve"> </w:t>
      </w:r>
      <w:r w:rsidRPr="00182108">
        <w:rPr>
          <w:rFonts w:ascii="Arial" w:eastAsia="Arial" w:hAnsi="Arial" w:cs="Arial"/>
          <w:b/>
          <w:bCs/>
          <w:color w:val="002060"/>
          <w:sz w:val="22"/>
          <w:szCs w:val="22"/>
          <w:lang w:eastAsia="en-US"/>
        </w:rPr>
        <w:t>DOKTORA SONRASI ARAŞTIRMACI PROJELERİ (DOSAP)</w:t>
      </w:r>
    </w:p>
    <w:p w:rsidR="008F5522" w:rsidRDefault="008F5522" w:rsidP="008F5522">
      <w:pPr>
        <w:pStyle w:val="GvdeMetni"/>
        <w:spacing w:before="120" w:after="120" w:line="276" w:lineRule="auto"/>
        <w:jc w:val="both"/>
        <w:rPr>
          <w:rFonts w:eastAsia="MS ??"/>
          <w:lang w:eastAsia="tr-TR"/>
        </w:rPr>
      </w:pPr>
      <w:proofErr w:type="gramStart"/>
      <w:r w:rsidRPr="00986549">
        <w:rPr>
          <w:b/>
          <w:bCs/>
          <w:color w:val="002060"/>
          <w:sz w:val="22"/>
          <w:szCs w:val="22"/>
        </w:rPr>
        <w:t>Tanımı ve Kapsamı:</w:t>
      </w:r>
      <w:r>
        <w:rPr>
          <w:b/>
          <w:bCs/>
          <w:color w:val="002060"/>
          <w:sz w:val="22"/>
          <w:szCs w:val="22"/>
        </w:rPr>
        <w:t xml:space="preserve"> </w:t>
      </w:r>
      <w:r w:rsidRPr="00931C19">
        <w:t xml:space="preserve">Devlet </w:t>
      </w:r>
      <w:r w:rsidRPr="00931C19">
        <w:rPr>
          <w:rFonts w:eastAsia="MS ??"/>
          <w:lang w:eastAsia="tr-TR"/>
        </w:rPr>
        <w:t xml:space="preserve">yükseköğretim kurumlarının uygulama ve araştırma merkezlerinde, araştırma enstitülerinde 28/2/2008 tarihli ve 5746 sayılı </w:t>
      </w:r>
      <w:r>
        <w:rPr>
          <w:rFonts w:eastAsia="MS ??"/>
          <w:lang w:eastAsia="tr-TR"/>
        </w:rPr>
        <w:t>“</w:t>
      </w:r>
      <w:r w:rsidRPr="00931C19">
        <w:rPr>
          <w:rFonts w:eastAsia="MS ??"/>
          <w:lang w:eastAsia="tr-TR"/>
        </w:rPr>
        <w:t>Araştırma, Geliştirme ve Tasarım Faaliyetlerinin Desteklenmesi Hakkında Kanun</w:t>
      </w:r>
      <w:r>
        <w:rPr>
          <w:rFonts w:eastAsia="MS ??"/>
          <w:lang w:eastAsia="tr-TR"/>
        </w:rPr>
        <w:t xml:space="preserve">” ve </w:t>
      </w:r>
      <w:r w:rsidRPr="00706A33">
        <w:rPr>
          <w:rFonts w:eastAsia="MS ??"/>
        </w:rPr>
        <w:t xml:space="preserve">Devlet Yükseköğretim Kurumlarında Doktora Sonrası Sözleşmeli Araştırmacı Çalıştırılmasına İlişkin Usul ve Esaslar </w:t>
      </w:r>
      <w:r w:rsidRPr="00706A33">
        <w:rPr>
          <w:rFonts w:eastAsia="MS ??"/>
          <w:lang w:eastAsia="tr-TR"/>
        </w:rPr>
        <w:t>kapsamında</w:t>
      </w:r>
      <w:r w:rsidRPr="00931C19">
        <w:rPr>
          <w:rFonts w:eastAsia="MS ??"/>
          <w:lang w:eastAsia="tr-TR"/>
        </w:rPr>
        <w:t xml:space="preserve"> Ar-Ge, yenilik veya tasarım projelerinde görev alan ya da öğretim üyelerinin yürüttükleri bu nitelikteki projelere yardımcı olmak üzere, doktora ile tıpta, diş hekimliğinde, eczacılıkta ve veteriner hekimlikte uzmanlık veya sanatta yeterlik eğitimi sonrasındaki </w:t>
      </w:r>
      <w:r w:rsidRPr="00251514">
        <w:rPr>
          <w:rFonts w:eastAsia="MS ??"/>
          <w:b/>
          <w:lang w:eastAsia="tr-TR"/>
        </w:rPr>
        <w:t>yedi yıl</w:t>
      </w:r>
      <w:r w:rsidRPr="00931C19">
        <w:rPr>
          <w:rFonts w:eastAsia="MS ??"/>
          <w:lang w:eastAsia="tr-TR"/>
        </w:rPr>
        <w:t xml:space="preserve"> içerisinde kalmak </w:t>
      </w:r>
      <w:r w:rsidRPr="001E60BD">
        <w:rPr>
          <w:rFonts w:eastAsia="MS ??"/>
          <w:lang w:eastAsia="tr-TR"/>
        </w:rPr>
        <w:t>kaydıyla,</w:t>
      </w:r>
      <w:r>
        <w:rPr>
          <w:rFonts w:eastAsia="MS ??"/>
          <w:lang w:eastAsia="tr-TR"/>
        </w:rPr>
        <w:t xml:space="preserve"> </w:t>
      </w:r>
      <w:r w:rsidRPr="001E60BD">
        <w:rPr>
          <w:rFonts w:eastAsia="MS ??"/>
          <w:lang w:eastAsia="tr-TR"/>
        </w:rPr>
        <w:t xml:space="preserve">en fazla iki yıl süre </w:t>
      </w:r>
      <w:r w:rsidRPr="00931C19">
        <w:rPr>
          <w:rFonts w:eastAsia="MS ??"/>
          <w:lang w:eastAsia="tr-TR"/>
        </w:rPr>
        <w:t xml:space="preserve">ile giderleri özel bütçeden karşılanmak üzere sözleşmeli olarak doktora sonrası araştırmacı Projeleri, Kocaeli Üniversitesi öğretim üyelerinin yüksek katma değerli çıktılar elde edilmesi potansiyeli bulunan ve yüksek nitelikli araştırmacılar çalıştırmaya ihtiyaç duydukları bilimsel araştırma projeleridir. </w:t>
      </w:r>
      <w:proofErr w:type="gramEnd"/>
      <w:r w:rsidRPr="00931C19">
        <w:rPr>
          <w:rFonts w:eastAsia="MS ??"/>
          <w:lang w:eastAsia="tr-TR"/>
        </w:rPr>
        <w:t>DOSAP kapsamında çalıştırılabilecek doktora sonrası araştırmacı sayısı mevzuat gereğince kurumun dolu öğre</w:t>
      </w:r>
      <w:r>
        <w:rPr>
          <w:rFonts w:eastAsia="MS ??"/>
          <w:lang w:eastAsia="tr-TR"/>
        </w:rPr>
        <w:t>tim elemanı kadrosu sayısının %2</w:t>
      </w:r>
      <w:r w:rsidRPr="00931C19">
        <w:rPr>
          <w:rFonts w:eastAsia="MS ??"/>
          <w:lang w:eastAsia="tr-TR"/>
        </w:rPr>
        <w:t>’i ile sınırlıdır. DOSAP kapsamındaki proje başvuruları Birimin bütçe imkânları ve yasal sınırlamalar da göz önünde bulundurularak BAP Komisyonu tarafından belirlenen takvime uygun olarak gerçekleştirilir.</w:t>
      </w:r>
    </w:p>
    <w:p w:rsidR="008F5522" w:rsidRPr="00986549" w:rsidRDefault="008F5522" w:rsidP="008F5522">
      <w:pPr>
        <w:pStyle w:val="NormalWeb"/>
        <w:spacing w:before="120" w:beforeAutospacing="0" w:after="120" w:afterAutospacing="0" w:line="276" w:lineRule="auto"/>
        <w:jc w:val="both"/>
        <w:rPr>
          <w:rFonts w:ascii="Arial" w:hAnsi="Arial" w:cs="Arial"/>
          <w:sz w:val="22"/>
          <w:szCs w:val="22"/>
        </w:rPr>
      </w:pPr>
      <w:r w:rsidRPr="00986549">
        <w:rPr>
          <w:rFonts w:ascii="Arial" w:hAnsi="Arial" w:cs="Arial"/>
          <w:b/>
          <w:bCs/>
          <w:color w:val="002060"/>
          <w:sz w:val="22"/>
          <w:szCs w:val="22"/>
        </w:rPr>
        <w:t>Proje Yürütücüsüne Yönelik Koşullar:</w:t>
      </w:r>
    </w:p>
    <w:p w:rsidR="008F5522" w:rsidRPr="00931C19" w:rsidRDefault="008F5522" w:rsidP="008F5522">
      <w:pPr>
        <w:pStyle w:val="NormalWeb"/>
        <w:numPr>
          <w:ilvl w:val="0"/>
          <w:numId w:val="6"/>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Proje yürütücüsünün doktora (veya uzmanlık) unvanı aldıktan sonra alanında en az 5 yıl akademik deneyime sahip olması ve Profesör, Doçent veya Doktor Öğretim Üyesi kadrosunda görev yapıyor olması zorunludur. Öğretim üyeliğinde 5 yıllık deneyimi sağlamamasına rağmen, TÜBİTAK, AB vb. organizasyonlarca fonlanmış</w:t>
      </w:r>
      <w:r>
        <w:rPr>
          <w:rFonts w:ascii="Arial" w:hAnsi="Arial" w:cs="Arial"/>
          <w:sz w:val="20"/>
          <w:szCs w:val="20"/>
        </w:rPr>
        <w:t>,</w:t>
      </w:r>
      <w:r w:rsidRPr="00931C19">
        <w:rPr>
          <w:rFonts w:ascii="Arial" w:hAnsi="Arial" w:cs="Arial"/>
          <w:sz w:val="20"/>
          <w:szCs w:val="20"/>
        </w:rPr>
        <w:t xml:space="preserve"> devam eden veya tamamlanmış bir kurum dışı araştırma projesinde yürütücü olarak görev yapan öğretim üyeleri için, yürütülen projenin niteliği ve kapsamının BAP Komisyonu tarafından uygun görülmesi halinde bu koşul aranmaz.</w:t>
      </w:r>
    </w:p>
    <w:p w:rsidR="008F5522" w:rsidRPr="00931C19" w:rsidRDefault="008F5522" w:rsidP="008F5522">
      <w:pPr>
        <w:pStyle w:val="NormalWeb"/>
        <w:numPr>
          <w:ilvl w:val="0"/>
          <w:numId w:val="6"/>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 xml:space="preserve">Proje yürütücüsünün son 5 yılda SCI-E, SSCI veya AHCI indekslerinde taranan dergilerde tam metin makale türünde yayınlanmış en az 4 adet yayını bulunmalı ve bu yayınlardan en az ikisi Web of </w:t>
      </w:r>
      <w:proofErr w:type="spellStart"/>
      <w:r w:rsidRPr="00931C19">
        <w:rPr>
          <w:rFonts w:ascii="Arial" w:hAnsi="Arial" w:cs="Arial"/>
          <w:sz w:val="20"/>
          <w:szCs w:val="20"/>
        </w:rPr>
        <w:t>Science</w:t>
      </w:r>
      <w:proofErr w:type="spellEnd"/>
      <w:r w:rsidRPr="00931C19">
        <w:rPr>
          <w:rFonts w:ascii="Arial" w:hAnsi="Arial" w:cs="Arial"/>
          <w:sz w:val="20"/>
          <w:szCs w:val="20"/>
        </w:rPr>
        <w:t xml:space="preserve"> dergi sınıflamasına göre Q1 veya Q2 kategorisindeki dergilerde yayımlanmış olmalıdır. Bu kapsamda sosyal ve beşeri bilimler alanındaki son 5 yılda 2 yayın araştırmacıların AHCI veya SSCI indekslerinde taranan dergilerdeki yayınları da yeterli kabul edilecektir. TÜBİTAK, AB vb. </w:t>
      </w:r>
      <w:r w:rsidRPr="00931C19">
        <w:rPr>
          <w:rFonts w:ascii="Arial" w:hAnsi="Arial" w:cs="Arial"/>
          <w:sz w:val="20"/>
          <w:szCs w:val="20"/>
        </w:rPr>
        <w:lastRenderedPageBreak/>
        <w:t>organizasyonlarca fonlanmış bir kurum dışı destekli araştırma projesinde yürütücü olarak görev yapmış/yapmakta olan öğretim üyeleri için</w:t>
      </w:r>
      <w:r>
        <w:rPr>
          <w:rFonts w:ascii="Arial" w:hAnsi="Arial" w:cs="Arial"/>
          <w:sz w:val="20"/>
          <w:szCs w:val="20"/>
        </w:rPr>
        <w:t>,</w:t>
      </w:r>
      <w:r w:rsidRPr="00931C19">
        <w:rPr>
          <w:rFonts w:ascii="Arial" w:hAnsi="Arial" w:cs="Arial"/>
          <w:sz w:val="20"/>
          <w:szCs w:val="20"/>
        </w:rPr>
        <w:t xml:space="preserve"> yürüttükleri projenin niteliği ve kapsamının BAP Komisyonu tarafından uygun görülmesi halinde yayınlardan en az ikisinin Q1 veya Q2 kategorisindeki dergilerde gerçekleştirilmiş olması koşulu aranmaz.</w:t>
      </w:r>
    </w:p>
    <w:p w:rsidR="008F5522" w:rsidRDefault="008F5522" w:rsidP="008F5522">
      <w:pPr>
        <w:pStyle w:val="NormalWeb"/>
        <w:numPr>
          <w:ilvl w:val="0"/>
          <w:numId w:val="6"/>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Öğretim üyeleri eş zamanlı olarak yalnızca bir DOSAP Projesinde yürütücü olabilir ve aynı projede bir doktora sonrası araştırmacı çalıştırılabilir.</w:t>
      </w:r>
    </w:p>
    <w:p w:rsidR="008F5522" w:rsidRPr="00986549" w:rsidRDefault="008F5522" w:rsidP="008F5522">
      <w:pPr>
        <w:pStyle w:val="NormalWeb"/>
        <w:spacing w:before="120" w:beforeAutospacing="0" w:after="120" w:afterAutospacing="0" w:line="276" w:lineRule="auto"/>
        <w:jc w:val="both"/>
        <w:rPr>
          <w:rFonts w:ascii="Arial" w:hAnsi="Arial" w:cs="Arial"/>
          <w:b/>
          <w:bCs/>
          <w:color w:val="002060"/>
          <w:sz w:val="22"/>
          <w:szCs w:val="22"/>
        </w:rPr>
      </w:pPr>
      <w:r w:rsidRPr="00986549">
        <w:rPr>
          <w:rFonts w:ascii="Arial" w:hAnsi="Arial" w:cs="Arial"/>
          <w:b/>
          <w:bCs/>
          <w:color w:val="002060"/>
          <w:sz w:val="22"/>
          <w:szCs w:val="22"/>
        </w:rPr>
        <w:t>Doktora Sonrası Araştırmacı Adayına Yönelik Koşullar:</w:t>
      </w:r>
    </w:p>
    <w:p w:rsidR="008F5522" w:rsidRPr="00931C19" w:rsidRDefault="008F5522" w:rsidP="008F5522">
      <w:pPr>
        <w:pStyle w:val="NormalWeb"/>
        <w:numPr>
          <w:ilvl w:val="0"/>
          <w:numId w:val="9"/>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Yabancı veya T.C. vatandaşı olabilir.</w:t>
      </w:r>
    </w:p>
    <w:p w:rsidR="008F5522" w:rsidRPr="00931C19" w:rsidRDefault="008F5522" w:rsidP="008F5522">
      <w:pPr>
        <w:pStyle w:val="NormalWeb"/>
        <w:numPr>
          <w:ilvl w:val="0"/>
          <w:numId w:val="9"/>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Doktora, sanatta yeterlik, tıpta uzmanlık veya eşdeğer eğitimini tamamladıktan sonraki ilk 6 yıl içerisinde bulunmak,</w:t>
      </w:r>
    </w:p>
    <w:p w:rsidR="008F5522" w:rsidRPr="00931C19" w:rsidRDefault="008F5522" w:rsidP="008F5522">
      <w:pPr>
        <w:pStyle w:val="NormalWeb"/>
        <w:numPr>
          <w:ilvl w:val="0"/>
          <w:numId w:val="9"/>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Yurtiçinden veya Yükseköğretim Kurulu (YÖK) tarafından eşdeğerliği kabul edilen yurtdışından bir üniversiteden doktora, sanatta yeterlilik veya uzmanlık derecesi almış olmak,</w:t>
      </w:r>
    </w:p>
    <w:p w:rsidR="008F5522" w:rsidRPr="00931C19" w:rsidRDefault="008F5522" w:rsidP="008F5522">
      <w:pPr>
        <w:pStyle w:val="NormalWeb"/>
        <w:numPr>
          <w:ilvl w:val="0"/>
          <w:numId w:val="9"/>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Sınav tarihinden itibaren 5 yıl geçmemiş olmak üzere,</w:t>
      </w:r>
    </w:p>
    <w:p w:rsidR="008F5522" w:rsidRPr="00931C19" w:rsidRDefault="008F5522" w:rsidP="008F5522">
      <w:pPr>
        <w:pStyle w:val="NormalWeb"/>
        <w:numPr>
          <w:ilvl w:val="1"/>
          <w:numId w:val="8"/>
        </w:numPr>
        <w:spacing w:before="120" w:beforeAutospacing="0" w:after="120" w:afterAutospacing="0" w:line="276" w:lineRule="auto"/>
        <w:ind w:left="284" w:firstLine="142"/>
        <w:jc w:val="both"/>
        <w:rPr>
          <w:rFonts w:ascii="Arial" w:hAnsi="Arial" w:cs="Arial"/>
          <w:sz w:val="20"/>
          <w:szCs w:val="20"/>
        </w:rPr>
      </w:pPr>
      <w:r w:rsidRPr="00931C19">
        <w:rPr>
          <w:rFonts w:ascii="Arial" w:hAnsi="Arial" w:cs="Arial"/>
          <w:sz w:val="20"/>
          <w:szCs w:val="20"/>
        </w:rPr>
        <w:t>YDS veya YÖKDİL sınavlarından en az 70 puan,</w:t>
      </w:r>
    </w:p>
    <w:p w:rsidR="008F5522" w:rsidRPr="00931C19" w:rsidRDefault="008F5522" w:rsidP="008F5522">
      <w:pPr>
        <w:pStyle w:val="NormalWeb"/>
        <w:numPr>
          <w:ilvl w:val="1"/>
          <w:numId w:val="8"/>
        </w:numPr>
        <w:spacing w:before="120" w:beforeAutospacing="0" w:after="120" w:afterAutospacing="0" w:line="276" w:lineRule="auto"/>
        <w:ind w:left="284" w:firstLine="142"/>
        <w:jc w:val="both"/>
        <w:rPr>
          <w:rFonts w:ascii="Arial" w:hAnsi="Arial" w:cs="Arial"/>
          <w:color w:val="000000"/>
          <w:sz w:val="20"/>
          <w:szCs w:val="20"/>
        </w:rPr>
      </w:pPr>
      <w:r w:rsidRPr="00931C19">
        <w:rPr>
          <w:rFonts w:ascii="Arial" w:hAnsi="Arial" w:cs="Arial"/>
          <w:color w:val="000000"/>
          <w:sz w:val="20"/>
          <w:szCs w:val="20"/>
        </w:rPr>
        <w:t>IELTS sınavından en az 6,5 puan,</w:t>
      </w:r>
    </w:p>
    <w:p w:rsidR="008F5522" w:rsidRPr="00931C19" w:rsidRDefault="008F5522" w:rsidP="008F5522">
      <w:pPr>
        <w:pStyle w:val="NormalWeb"/>
        <w:numPr>
          <w:ilvl w:val="1"/>
          <w:numId w:val="8"/>
        </w:numPr>
        <w:spacing w:before="120" w:beforeAutospacing="0" w:after="120" w:afterAutospacing="0" w:line="276" w:lineRule="auto"/>
        <w:ind w:left="284" w:firstLine="142"/>
        <w:jc w:val="both"/>
        <w:rPr>
          <w:rFonts w:ascii="Arial" w:hAnsi="Arial" w:cs="Arial"/>
          <w:color w:val="000000"/>
          <w:sz w:val="20"/>
          <w:szCs w:val="20"/>
        </w:rPr>
      </w:pPr>
      <w:r w:rsidRPr="00931C19">
        <w:rPr>
          <w:rFonts w:ascii="Arial" w:hAnsi="Arial" w:cs="Arial"/>
          <w:color w:val="000000"/>
          <w:sz w:val="20"/>
          <w:szCs w:val="20"/>
        </w:rPr>
        <w:t>TOEFL-IBT sınavından en az 79 puan,</w:t>
      </w:r>
    </w:p>
    <w:p w:rsidR="008F5522" w:rsidRPr="00931C19" w:rsidRDefault="008F5522" w:rsidP="008F5522">
      <w:pPr>
        <w:pStyle w:val="NormalWeb"/>
        <w:numPr>
          <w:ilvl w:val="1"/>
          <w:numId w:val="8"/>
        </w:numPr>
        <w:spacing w:before="120" w:beforeAutospacing="0" w:after="120" w:afterAutospacing="0" w:line="276" w:lineRule="auto"/>
        <w:ind w:left="284" w:firstLine="142"/>
        <w:jc w:val="both"/>
        <w:rPr>
          <w:rFonts w:ascii="Arial" w:hAnsi="Arial" w:cs="Arial"/>
          <w:color w:val="000000"/>
          <w:sz w:val="20"/>
          <w:szCs w:val="20"/>
        </w:rPr>
      </w:pPr>
      <w:r w:rsidRPr="00931C19">
        <w:rPr>
          <w:rFonts w:ascii="Arial" w:hAnsi="Arial" w:cs="Arial"/>
          <w:color w:val="000000"/>
          <w:sz w:val="20"/>
          <w:szCs w:val="20"/>
        </w:rPr>
        <w:t xml:space="preserve">PTE </w:t>
      </w:r>
      <w:proofErr w:type="spellStart"/>
      <w:r w:rsidRPr="00931C19">
        <w:rPr>
          <w:rFonts w:ascii="Arial" w:hAnsi="Arial" w:cs="Arial"/>
          <w:color w:val="000000"/>
          <w:sz w:val="20"/>
          <w:szCs w:val="20"/>
        </w:rPr>
        <w:t>Academic</w:t>
      </w:r>
      <w:proofErr w:type="spellEnd"/>
      <w:r w:rsidRPr="00931C19">
        <w:rPr>
          <w:rFonts w:ascii="Arial" w:hAnsi="Arial" w:cs="Arial"/>
          <w:color w:val="000000"/>
          <w:sz w:val="20"/>
          <w:szCs w:val="20"/>
        </w:rPr>
        <w:t xml:space="preserve"> sınavından en az 62 puan almış olmak.</w:t>
      </w:r>
    </w:p>
    <w:p w:rsidR="008F5522" w:rsidRPr="00931C19" w:rsidRDefault="008F5522" w:rsidP="008F5522">
      <w:pPr>
        <w:pStyle w:val="NormalWeb"/>
        <w:spacing w:before="120" w:beforeAutospacing="0" w:after="120" w:afterAutospacing="0" w:line="276" w:lineRule="auto"/>
        <w:ind w:left="284"/>
        <w:jc w:val="both"/>
        <w:rPr>
          <w:rFonts w:ascii="Arial" w:hAnsi="Arial" w:cs="Arial"/>
          <w:sz w:val="20"/>
          <w:szCs w:val="20"/>
        </w:rPr>
      </w:pPr>
      <w:r w:rsidRPr="00931C19">
        <w:rPr>
          <w:rFonts w:ascii="Arial" w:hAnsi="Arial" w:cs="Arial"/>
          <w:sz w:val="20"/>
          <w:szCs w:val="20"/>
        </w:rPr>
        <w:t>Doktora sonrası araştırmacı adayı, %100 yabancı dille öğretim yapan bir kuruluştan lisans derecesi almışsa veya yurt dışında yabancı dilde yüksek lisans ya da doktora derecesi almışsa yabancı dil puanı koşulu aranmaz.</w:t>
      </w:r>
    </w:p>
    <w:p w:rsidR="008F5522" w:rsidRPr="00931C19" w:rsidRDefault="008F5522" w:rsidP="008F5522">
      <w:pPr>
        <w:pStyle w:val="NormalWeb"/>
        <w:numPr>
          <w:ilvl w:val="0"/>
          <w:numId w:val="9"/>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 xml:space="preserve">Doktora, sanatta yeterlik veya uzmanlık teziyle ilgili alanda üretilmiş ve SCI-E, SSCI veya AHCI indekslerinde taranan dergilerde yayınlanmış yazarları arasında yer aldığı en az 2 adet tam metin makalesi bulunmak, </w:t>
      </w:r>
    </w:p>
    <w:p w:rsidR="008F5522" w:rsidRDefault="008F5522" w:rsidP="008F5522">
      <w:pPr>
        <w:pStyle w:val="NormalWeb"/>
        <w:numPr>
          <w:ilvl w:val="0"/>
          <w:numId w:val="9"/>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Yürütülecek araştırma konusu ile ilgili alanlarda çalışma yapmış olmak ve ilgili alanda yeterli bilgi birikimine sahip olmak.</w:t>
      </w:r>
    </w:p>
    <w:p w:rsidR="008F5522" w:rsidRPr="00986549" w:rsidRDefault="008F5522" w:rsidP="008F5522">
      <w:pPr>
        <w:pStyle w:val="NormalWeb"/>
        <w:spacing w:before="120" w:beforeAutospacing="0" w:after="120" w:afterAutospacing="0" w:line="276" w:lineRule="auto"/>
        <w:jc w:val="both"/>
        <w:rPr>
          <w:rFonts w:ascii="Arial" w:hAnsi="Arial" w:cs="Arial"/>
          <w:sz w:val="22"/>
          <w:szCs w:val="22"/>
        </w:rPr>
      </w:pPr>
      <w:r w:rsidRPr="00986549">
        <w:rPr>
          <w:rFonts w:ascii="Arial" w:hAnsi="Arial" w:cs="Arial"/>
          <w:b/>
          <w:bCs/>
          <w:color w:val="002060"/>
          <w:sz w:val="22"/>
          <w:szCs w:val="22"/>
        </w:rPr>
        <w:t>Doktora Sonrası Araştırmacı Çalıştırılmasına Yönelik Genel İlkeler</w:t>
      </w:r>
    </w:p>
    <w:p w:rsidR="008F5522" w:rsidRPr="009C6029" w:rsidRDefault="008F5522" w:rsidP="008F5522">
      <w:pPr>
        <w:pStyle w:val="NormalWeb"/>
        <w:numPr>
          <w:ilvl w:val="0"/>
          <w:numId w:val="10"/>
        </w:numPr>
        <w:spacing w:before="120" w:beforeAutospacing="0" w:after="120" w:afterAutospacing="0" w:line="276" w:lineRule="auto"/>
        <w:ind w:left="284" w:hanging="284"/>
        <w:jc w:val="both"/>
        <w:rPr>
          <w:rFonts w:ascii="Arial" w:hAnsi="Arial" w:cs="Arial"/>
          <w:sz w:val="20"/>
          <w:szCs w:val="20"/>
        </w:rPr>
      </w:pPr>
      <w:proofErr w:type="gramStart"/>
      <w:r w:rsidRPr="009C6029">
        <w:rPr>
          <w:rFonts w:ascii="Arial" w:hAnsi="Arial" w:cs="Arial"/>
          <w:sz w:val="20"/>
          <w:szCs w:val="20"/>
        </w:rPr>
        <w:t>Devlet yükseköğretim kurumlarının uygulama ve araştırma merkezlerinde, araştırma enstitülerinde 28/2/2008 tarihli ve 5746 sayılı Araştırma, Geliştirme ve Tasarım Faaliyetlerinin Desteklenmesi Hakkında Kanun kapsamında Ar-Ge, yenilik veya tasarım projelerinde görev alan ya da öğretim üyelerinin yürüttükleri bu nitelikteki projelere yardımcı olmak üzere, doktora ile tıpta, diş hekimliğinde, eczacılıkta ve veteriner hekimlikte uzmanlık veya sanatta yeterlik eğitimi sonrasındaki yedi yıl içerisinde kalmak kaydıyla en az 1 yıl en fazla 2 yıl ile giderleri özel bütçeden karşılanmak üzere sözleşmeli olarak doktora sonrası araştırmacı istihdam edilebilir.</w:t>
      </w:r>
      <w:proofErr w:type="gramEnd"/>
    </w:p>
    <w:p w:rsidR="008F5522" w:rsidRPr="009C6029" w:rsidRDefault="008F5522" w:rsidP="008F5522">
      <w:pPr>
        <w:pStyle w:val="NormalWeb"/>
        <w:numPr>
          <w:ilvl w:val="0"/>
          <w:numId w:val="10"/>
        </w:numPr>
        <w:spacing w:before="120" w:beforeAutospacing="0" w:after="120" w:afterAutospacing="0" w:line="276" w:lineRule="auto"/>
        <w:ind w:left="284" w:hanging="284"/>
        <w:jc w:val="both"/>
        <w:rPr>
          <w:rFonts w:ascii="Arial" w:hAnsi="Arial" w:cs="Arial"/>
          <w:sz w:val="20"/>
          <w:szCs w:val="20"/>
        </w:rPr>
      </w:pPr>
      <w:r w:rsidRPr="009C6029">
        <w:rPr>
          <w:rFonts w:ascii="Arial" w:hAnsi="Arial" w:cs="Arial"/>
          <w:sz w:val="20"/>
          <w:szCs w:val="20"/>
        </w:rPr>
        <w:t xml:space="preserve">Bu Usul ve Esaslar kapsamında doktora sonrası sözleşmeli araştırmacının çalıştırılması için, araştırmacının çalıştırılacağı ilgili akademik birimin gerekçeli talebi üzerine üniversite yönetim kurulu araştırmacının çalıştırılıp çalıştırılmayacağına ilişkin karar alır. Üniversite yönetim kurulu araştırmacının çalıştırılmasına ilişkin karar alırken Yükseköğretim Kuruluna teklif edilecek brüt aylık sözleşme ücreti karşılığı gösterge rakamını da belirler. Brüt sözleşme ücreti karşılığı gösterge rakamı 60.000’i geçemez. Bu kapsamda istihdam edilecek araştırmacı sayısı üniversitenin dolu öğretim elemanı kadrosu sayısının %2’si ile sınırlıdır. </w:t>
      </w:r>
    </w:p>
    <w:p w:rsidR="008F5522" w:rsidRPr="009C6029" w:rsidRDefault="008F5522" w:rsidP="008F5522">
      <w:pPr>
        <w:pStyle w:val="NormalWeb"/>
        <w:numPr>
          <w:ilvl w:val="0"/>
          <w:numId w:val="10"/>
        </w:numPr>
        <w:spacing w:before="120" w:beforeAutospacing="0" w:after="120" w:afterAutospacing="0" w:line="276" w:lineRule="auto"/>
        <w:ind w:left="284" w:hanging="284"/>
        <w:jc w:val="both"/>
        <w:rPr>
          <w:rFonts w:ascii="Arial" w:hAnsi="Arial" w:cs="Arial"/>
          <w:sz w:val="20"/>
          <w:szCs w:val="20"/>
        </w:rPr>
      </w:pPr>
      <w:r w:rsidRPr="009C6029">
        <w:rPr>
          <w:rFonts w:ascii="Arial" w:hAnsi="Arial" w:cs="Arial"/>
          <w:sz w:val="20"/>
          <w:szCs w:val="20"/>
        </w:rPr>
        <w:t xml:space="preserve">Doktora sonrası sözleşmeli araştırmacı çalıştırma teklifleri, araştırmacının sözleşme başlangıç zamanından en az bir ay önce Rektörlüklerce Yükseköğretim Kurulu Başkanlığına gönderilir. Araştırmacı çalıştırma tekliflerinde araştırmacının; hangi projede ne amaçla çalıştırılacağı, lisans, yüksek lisans ve doktora veya eşdeğeri mezuniyet bilgileri, yabancı dil seviyesi, bilimsel çalışma, yayın ve projelerine ilişkin ayrıntılı bilgi ve belgeler de yer alır. </w:t>
      </w:r>
    </w:p>
    <w:p w:rsidR="008F5522" w:rsidRPr="009C6029" w:rsidRDefault="008F5522" w:rsidP="008F5522">
      <w:pPr>
        <w:pStyle w:val="NormalWeb"/>
        <w:numPr>
          <w:ilvl w:val="0"/>
          <w:numId w:val="10"/>
        </w:numPr>
        <w:spacing w:before="120" w:beforeAutospacing="0" w:after="120" w:afterAutospacing="0" w:line="276" w:lineRule="auto"/>
        <w:ind w:left="284" w:hanging="284"/>
        <w:jc w:val="both"/>
        <w:rPr>
          <w:rFonts w:ascii="Arial" w:hAnsi="Arial" w:cs="Arial"/>
          <w:sz w:val="20"/>
          <w:szCs w:val="20"/>
        </w:rPr>
      </w:pPr>
      <w:r w:rsidRPr="009C6029">
        <w:rPr>
          <w:rFonts w:ascii="Arial" w:hAnsi="Arial" w:cs="Arial"/>
          <w:sz w:val="20"/>
          <w:szCs w:val="20"/>
        </w:rPr>
        <w:lastRenderedPageBreak/>
        <w:t>Doktora sonrası araştırmacının çalıştırılmasının Yükseköğretim Yürütme Kurulu tarafından uygun bulunması halinde tip sözleşmesi, Yükseköğretim Yürütme Kurulunca araştırmacının brüt aylık ücreti karşılığı gösterge rakamı da belirlenerek yükseköğretim kurumlarına gönderilir.</w:t>
      </w:r>
    </w:p>
    <w:p w:rsidR="008F5522" w:rsidRPr="009C6029" w:rsidRDefault="008F5522" w:rsidP="008F5522">
      <w:pPr>
        <w:pStyle w:val="NormalWeb"/>
        <w:numPr>
          <w:ilvl w:val="0"/>
          <w:numId w:val="10"/>
        </w:numPr>
        <w:spacing w:before="120" w:beforeAutospacing="0" w:after="120" w:afterAutospacing="0" w:line="276" w:lineRule="auto"/>
        <w:ind w:left="284" w:hanging="284"/>
        <w:jc w:val="both"/>
        <w:rPr>
          <w:rFonts w:ascii="Arial" w:hAnsi="Arial" w:cs="Arial"/>
          <w:sz w:val="20"/>
          <w:szCs w:val="20"/>
        </w:rPr>
      </w:pPr>
      <w:r w:rsidRPr="009C6029">
        <w:rPr>
          <w:rFonts w:ascii="Arial" w:hAnsi="Arial" w:cs="Arial"/>
          <w:sz w:val="20"/>
          <w:szCs w:val="20"/>
        </w:rPr>
        <w:t>Doktora sonrası araştırmacının sözleşmesinin uzatılması da yukarıda belirtilen usul ve esaslara tabidir. Ancak sözleşme uzatma tekliflerinde ayrıca önceki sözleşme döneminde araştırmacının görev yaptığı proje veya projelere katkısı ile bu dönemde yaptığı bilimsel çalışma, yayın ve projelerine ilişkin bilgiler de Yükseköğretim Kuruluna gönderilir.</w:t>
      </w:r>
    </w:p>
    <w:p w:rsidR="008F5522" w:rsidRPr="009C6029" w:rsidRDefault="008F5522" w:rsidP="008F5522">
      <w:pPr>
        <w:pStyle w:val="NormalWeb"/>
        <w:numPr>
          <w:ilvl w:val="0"/>
          <w:numId w:val="10"/>
        </w:numPr>
        <w:spacing w:before="120" w:beforeAutospacing="0" w:after="120" w:afterAutospacing="0" w:line="276" w:lineRule="auto"/>
        <w:ind w:left="284" w:hanging="284"/>
        <w:jc w:val="both"/>
        <w:rPr>
          <w:rFonts w:ascii="Arial" w:hAnsi="Arial" w:cs="Arial"/>
          <w:sz w:val="20"/>
          <w:szCs w:val="20"/>
        </w:rPr>
      </w:pPr>
      <w:r w:rsidRPr="009C6029">
        <w:rPr>
          <w:rFonts w:ascii="Arial" w:hAnsi="Arial" w:cs="Arial"/>
          <w:sz w:val="20"/>
          <w:szCs w:val="20"/>
        </w:rPr>
        <w:t xml:space="preserve">Doktora sonrası araştırmacılar, 2547 sayılı Kanunun Ek 46 </w:t>
      </w:r>
      <w:proofErr w:type="spellStart"/>
      <w:r w:rsidRPr="009C6029">
        <w:rPr>
          <w:rFonts w:ascii="Arial" w:hAnsi="Arial" w:cs="Arial"/>
          <w:sz w:val="20"/>
          <w:szCs w:val="20"/>
        </w:rPr>
        <w:t>ncı</w:t>
      </w:r>
      <w:proofErr w:type="spellEnd"/>
      <w:r w:rsidRPr="009C6029">
        <w:rPr>
          <w:rFonts w:ascii="Arial" w:hAnsi="Arial" w:cs="Arial"/>
          <w:sz w:val="20"/>
          <w:szCs w:val="20"/>
        </w:rPr>
        <w:t xml:space="preserve"> maddesi ile 375 sayılı Kanun Hükmünde Kararnamenin Ek 25 inci maddesi kapsamında görevlendirilemezler. Söz konusu araştırmacılar, proje çalışmaları haricinde 1 hafta ve daha uzun süreli olarak görev yaptığı üniversite dışında görevlendirilemezler. Doktora sonrası araştırmacılara ders görevi verilmez.</w:t>
      </w:r>
    </w:p>
    <w:p w:rsidR="008F5522" w:rsidRPr="009C6029" w:rsidRDefault="008F5522" w:rsidP="008F5522">
      <w:pPr>
        <w:pStyle w:val="NormalWeb"/>
        <w:numPr>
          <w:ilvl w:val="0"/>
          <w:numId w:val="10"/>
        </w:numPr>
        <w:spacing w:before="120" w:beforeAutospacing="0" w:after="120" w:afterAutospacing="0" w:line="276" w:lineRule="auto"/>
        <w:ind w:left="284" w:hanging="284"/>
        <w:jc w:val="both"/>
        <w:rPr>
          <w:rFonts w:ascii="Arial" w:hAnsi="Arial" w:cs="Arial"/>
          <w:sz w:val="20"/>
          <w:szCs w:val="20"/>
        </w:rPr>
      </w:pPr>
      <w:r w:rsidRPr="009C6029">
        <w:rPr>
          <w:rFonts w:ascii="Arial" w:hAnsi="Arial" w:cs="Arial"/>
          <w:sz w:val="20"/>
          <w:szCs w:val="20"/>
        </w:rPr>
        <w:t>Projenin başlamasından itibaren bir yıllık sürelerin sonunda proje yürütücüsünün görüşleri ve sunulan proje raporları da göz önünde bulundurularak projenin ve araştırmacının performansı değerlendirilir ve sözleşmenin yenilenip yenilenmeyeceği BAP Komisyonu tarafından karara bağlanır. BAP Komisyonu gerekli gördüğü hallerde bu süreleri beklemeden de değerlendirme yapabilir ve gerekli gördüğü kararları alabilir.</w:t>
      </w:r>
    </w:p>
    <w:p w:rsidR="008F5522" w:rsidRPr="009C6029" w:rsidRDefault="008F5522" w:rsidP="008F5522">
      <w:pPr>
        <w:pStyle w:val="NormalWeb"/>
        <w:numPr>
          <w:ilvl w:val="0"/>
          <w:numId w:val="10"/>
        </w:numPr>
        <w:spacing w:before="120" w:beforeAutospacing="0" w:after="120" w:afterAutospacing="0" w:line="276" w:lineRule="auto"/>
        <w:ind w:left="284" w:hanging="284"/>
        <w:jc w:val="both"/>
        <w:rPr>
          <w:rFonts w:ascii="Arial" w:hAnsi="Arial" w:cs="Arial"/>
          <w:sz w:val="20"/>
          <w:szCs w:val="20"/>
        </w:rPr>
      </w:pPr>
      <w:r w:rsidRPr="009C6029">
        <w:rPr>
          <w:rFonts w:ascii="Arial" w:hAnsi="Arial" w:cs="Arial"/>
          <w:sz w:val="20"/>
          <w:szCs w:val="20"/>
        </w:rPr>
        <w:t>Çalıştırılacak araştırmacının sözleşmesinin uzatılması için “</w:t>
      </w:r>
      <w:r w:rsidRPr="009C6029">
        <w:rPr>
          <w:rFonts w:ascii="Arial" w:hAnsi="Arial" w:cs="Arial"/>
          <w:bCs/>
          <w:sz w:val="20"/>
          <w:szCs w:val="20"/>
        </w:rPr>
        <w:t xml:space="preserve">Proje Kapsamında Gerçekleştirilmesi Zorunlu Olan Yayın ve Diğer Faaliyetler” </w:t>
      </w:r>
      <w:r w:rsidRPr="009C6029">
        <w:rPr>
          <w:rFonts w:ascii="Arial" w:hAnsi="Arial" w:cs="Arial"/>
          <w:sz w:val="20"/>
          <w:szCs w:val="20"/>
        </w:rPr>
        <w:t>başlığı altında verilen performans ölçütlerini yerine getirmesi zorunludur.</w:t>
      </w:r>
    </w:p>
    <w:p w:rsidR="008F5522" w:rsidRDefault="008F5522" w:rsidP="008F5522">
      <w:pPr>
        <w:pStyle w:val="NormalWeb"/>
        <w:numPr>
          <w:ilvl w:val="0"/>
          <w:numId w:val="10"/>
        </w:numPr>
        <w:spacing w:before="120" w:beforeAutospacing="0" w:after="120" w:afterAutospacing="0" w:line="276" w:lineRule="auto"/>
        <w:ind w:left="284" w:hanging="284"/>
        <w:jc w:val="both"/>
        <w:rPr>
          <w:rFonts w:ascii="Arial" w:hAnsi="Arial" w:cs="Arial"/>
          <w:sz w:val="20"/>
          <w:szCs w:val="20"/>
        </w:rPr>
      </w:pPr>
      <w:r w:rsidRPr="009C6029">
        <w:rPr>
          <w:rFonts w:ascii="Arial" w:hAnsi="Arial" w:cs="Arial"/>
          <w:sz w:val="20"/>
          <w:szCs w:val="20"/>
        </w:rPr>
        <w:t>Doktora sonrası araştırmacıların izin, sosyal güvenlik, yasakları ve çalışma kuralları ile ilgili diğer hususlar ise araştırmacı ile yapılacak hizmet sözleşmesinde belirtilir. Sözleşme, YÖK tarafından hazırlanan bu kapsamdaki tip sözleşme hükümlerini de tümüyle içerir.</w:t>
      </w:r>
    </w:p>
    <w:p w:rsidR="008F5522" w:rsidRPr="009C6029" w:rsidRDefault="008F5522" w:rsidP="008F5522">
      <w:pPr>
        <w:pStyle w:val="NormalWeb"/>
        <w:spacing w:before="120" w:beforeAutospacing="0" w:after="120" w:afterAutospacing="0" w:line="276" w:lineRule="auto"/>
        <w:jc w:val="both"/>
        <w:rPr>
          <w:rFonts w:ascii="Arial" w:hAnsi="Arial" w:cs="Arial"/>
          <w:sz w:val="20"/>
          <w:szCs w:val="20"/>
        </w:rPr>
      </w:pPr>
    </w:p>
    <w:p w:rsidR="008F5522" w:rsidRPr="00986549" w:rsidRDefault="008F5522" w:rsidP="008F5522">
      <w:pPr>
        <w:pStyle w:val="ListeParagraf"/>
        <w:numPr>
          <w:ilvl w:val="0"/>
          <w:numId w:val="13"/>
        </w:numPr>
        <w:adjustRightInd w:val="0"/>
        <w:spacing w:before="120" w:after="120" w:line="276" w:lineRule="auto"/>
        <w:rPr>
          <w:color w:val="000000"/>
          <w:sz w:val="20"/>
          <w:szCs w:val="20"/>
        </w:rPr>
      </w:pPr>
      <w:r w:rsidRPr="00986549">
        <w:rPr>
          <w:b/>
          <w:bCs/>
          <w:color w:val="002060"/>
        </w:rPr>
        <w:t>BAŞVURU:</w:t>
      </w:r>
    </w:p>
    <w:p w:rsidR="008F5522" w:rsidRPr="00931C19" w:rsidRDefault="008F5522" w:rsidP="008F5522">
      <w:pPr>
        <w:adjustRightInd w:val="0"/>
        <w:spacing w:before="120" w:after="120" w:line="276" w:lineRule="auto"/>
        <w:jc w:val="both"/>
        <w:rPr>
          <w:sz w:val="20"/>
          <w:szCs w:val="20"/>
        </w:rPr>
      </w:pPr>
      <w:r w:rsidRPr="00931C19">
        <w:rPr>
          <w:color w:val="000000"/>
          <w:sz w:val="20"/>
          <w:szCs w:val="20"/>
        </w:rPr>
        <w:t xml:space="preserve">Proje başvuruları, ilan edilen takvime uygun olarak gerçekleştirilir. </w:t>
      </w:r>
      <w:r w:rsidRPr="00931C19">
        <w:rPr>
          <w:sz w:val="20"/>
          <w:szCs w:val="20"/>
        </w:rPr>
        <w:t>Proje başvurusunda, GAP Projelerinde istenen hususlara ilave olarak aşağıdaki belgelerin de sunulması istenir:</w:t>
      </w:r>
    </w:p>
    <w:p w:rsidR="008F5522" w:rsidRPr="00986549" w:rsidRDefault="008F5522" w:rsidP="008F5522">
      <w:pPr>
        <w:widowControl/>
        <w:numPr>
          <w:ilvl w:val="0"/>
          <w:numId w:val="11"/>
        </w:numPr>
        <w:adjustRightInd w:val="0"/>
        <w:spacing w:before="120" w:after="120" w:line="276" w:lineRule="auto"/>
        <w:ind w:left="284" w:hanging="284"/>
        <w:jc w:val="both"/>
        <w:rPr>
          <w:b/>
          <w:bCs/>
          <w:color w:val="002060"/>
        </w:rPr>
      </w:pPr>
      <w:r w:rsidRPr="00986549">
        <w:rPr>
          <w:b/>
          <w:bCs/>
          <w:color w:val="002060"/>
        </w:rPr>
        <w:t>Doktora Sonrası Araştırmacı Adayına Yönelik Belgeler:</w:t>
      </w:r>
    </w:p>
    <w:p w:rsidR="008F5522" w:rsidRPr="00931C19" w:rsidRDefault="008F5522" w:rsidP="008F5522">
      <w:pPr>
        <w:widowControl/>
        <w:numPr>
          <w:ilvl w:val="1"/>
          <w:numId w:val="11"/>
        </w:numPr>
        <w:tabs>
          <w:tab w:val="left" w:pos="284"/>
        </w:tabs>
        <w:adjustRightInd w:val="0"/>
        <w:spacing w:before="120" w:after="120" w:line="276" w:lineRule="auto"/>
        <w:ind w:left="284" w:firstLine="0"/>
        <w:jc w:val="both"/>
        <w:rPr>
          <w:sz w:val="20"/>
          <w:szCs w:val="20"/>
        </w:rPr>
      </w:pPr>
      <w:r w:rsidRPr="00931C19">
        <w:rPr>
          <w:sz w:val="20"/>
          <w:szCs w:val="20"/>
        </w:rPr>
        <w:t>Özgeçmiş Dosyası</w:t>
      </w:r>
    </w:p>
    <w:p w:rsidR="008F5522" w:rsidRPr="00931C19" w:rsidRDefault="008F5522" w:rsidP="008F5522">
      <w:pPr>
        <w:widowControl/>
        <w:numPr>
          <w:ilvl w:val="1"/>
          <w:numId w:val="11"/>
        </w:numPr>
        <w:tabs>
          <w:tab w:val="left" w:pos="284"/>
        </w:tabs>
        <w:adjustRightInd w:val="0"/>
        <w:spacing w:before="120" w:after="120" w:line="276" w:lineRule="auto"/>
        <w:ind w:left="284" w:firstLine="0"/>
        <w:jc w:val="both"/>
        <w:rPr>
          <w:sz w:val="20"/>
          <w:szCs w:val="20"/>
        </w:rPr>
      </w:pPr>
      <w:r w:rsidRPr="00931C19">
        <w:rPr>
          <w:sz w:val="20"/>
          <w:szCs w:val="20"/>
        </w:rPr>
        <w:t>İlgili alanda çalışmalarıyla tanınan bir öğretim üyesinden alınmış referans mektubu</w:t>
      </w:r>
    </w:p>
    <w:p w:rsidR="008F5522" w:rsidRPr="00931C19" w:rsidRDefault="008F5522" w:rsidP="008F5522">
      <w:pPr>
        <w:widowControl/>
        <w:numPr>
          <w:ilvl w:val="1"/>
          <w:numId w:val="11"/>
        </w:numPr>
        <w:tabs>
          <w:tab w:val="left" w:pos="284"/>
        </w:tabs>
        <w:adjustRightInd w:val="0"/>
        <w:spacing w:before="120" w:after="120" w:line="276" w:lineRule="auto"/>
        <w:ind w:left="284" w:firstLine="0"/>
        <w:jc w:val="both"/>
        <w:rPr>
          <w:sz w:val="20"/>
          <w:szCs w:val="20"/>
        </w:rPr>
      </w:pPr>
      <w:r w:rsidRPr="00931C19">
        <w:rPr>
          <w:sz w:val="20"/>
          <w:szCs w:val="20"/>
        </w:rPr>
        <w:t>Doktora Diploması/Mezuniyet Belgesi</w:t>
      </w:r>
    </w:p>
    <w:p w:rsidR="008F5522" w:rsidRPr="00931C19" w:rsidRDefault="008F5522" w:rsidP="008F5522">
      <w:pPr>
        <w:widowControl/>
        <w:numPr>
          <w:ilvl w:val="1"/>
          <w:numId w:val="11"/>
        </w:numPr>
        <w:tabs>
          <w:tab w:val="left" w:pos="284"/>
        </w:tabs>
        <w:adjustRightInd w:val="0"/>
        <w:spacing w:before="120" w:after="120" w:line="276" w:lineRule="auto"/>
        <w:ind w:left="284" w:firstLine="0"/>
        <w:jc w:val="both"/>
        <w:rPr>
          <w:sz w:val="20"/>
          <w:szCs w:val="20"/>
        </w:rPr>
      </w:pPr>
      <w:r w:rsidRPr="00931C19">
        <w:rPr>
          <w:sz w:val="20"/>
          <w:szCs w:val="20"/>
        </w:rPr>
        <w:t>Kimlik Fotokopisi</w:t>
      </w:r>
    </w:p>
    <w:p w:rsidR="008F5522" w:rsidRPr="00931C19" w:rsidRDefault="008F5522" w:rsidP="008F5522">
      <w:pPr>
        <w:widowControl/>
        <w:numPr>
          <w:ilvl w:val="1"/>
          <w:numId w:val="11"/>
        </w:numPr>
        <w:tabs>
          <w:tab w:val="left" w:pos="284"/>
        </w:tabs>
        <w:adjustRightInd w:val="0"/>
        <w:spacing w:before="120" w:after="120" w:line="276" w:lineRule="auto"/>
        <w:ind w:left="284" w:firstLine="0"/>
        <w:jc w:val="both"/>
        <w:rPr>
          <w:sz w:val="20"/>
          <w:szCs w:val="20"/>
        </w:rPr>
      </w:pPr>
      <w:r w:rsidRPr="00931C19">
        <w:rPr>
          <w:sz w:val="20"/>
          <w:szCs w:val="20"/>
        </w:rPr>
        <w:t>Yabancı Dil Seviye Belgesi</w:t>
      </w:r>
    </w:p>
    <w:p w:rsidR="008F5522" w:rsidRPr="00931C19" w:rsidRDefault="008F5522" w:rsidP="008F5522">
      <w:pPr>
        <w:widowControl/>
        <w:numPr>
          <w:ilvl w:val="1"/>
          <w:numId w:val="11"/>
        </w:numPr>
        <w:tabs>
          <w:tab w:val="left" w:pos="284"/>
        </w:tabs>
        <w:adjustRightInd w:val="0"/>
        <w:spacing w:before="120" w:after="120" w:line="276" w:lineRule="auto"/>
        <w:ind w:left="284" w:firstLine="0"/>
        <w:jc w:val="both"/>
        <w:rPr>
          <w:sz w:val="20"/>
          <w:szCs w:val="20"/>
        </w:rPr>
      </w:pPr>
      <w:r w:rsidRPr="00931C19">
        <w:rPr>
          <w:sz w:val="20"/>
          <w:szCs w:val="20"/>
        </w:rPr>
        <w:t>Sabıka Kaydı Belgesi</w:t>
      </w:r>
    </w:p>
    <w:p w:rsidR="008F5522" w:rsidRPr="00986549" w:rsidRDefault="008F5522" w:rsidP="008F5522">
      <w:pPr>
        <w:widowControl/>
        <w:numPr>
          <w:ilvl w:val="0"/>
          <w:numId w:val="11"/>
        </w:numPr>
        <w:adjustRightInd w:val="0"/>
        <w:spacing w:before="120" w:after="120" w:line="276" w:lineRule="auto"/>
        <w:ind w:left="284" w:hanging="284"/>
        <w:jc w:val="both"/>
        <w:rPr>
          <w:b/>
          <w:bCs/>
          <w:color w:val="002060"/>
          <w:szCs w:val="20"/>
        </w:rPr>
      </w:pPr>
      <w:r w:rsidRPr="00986549">
        <w:rPr>
          <w:b/>
          <w:bCs/>
          <w:color w:val="002060"/>
          <w:szCs w:val="20"/>
        </w:rPr>
        <w:t>Proje Yürütücüsüne Yönelik Belgeler:</w:t>
      </w:r>
    </w:p>
    <w:p w:rsidR="008F5522" w:rsidRPr="00931C19" w:rsidRDefault="008F5522" w:rsidP="008F5522">
      <w:pPr>
        <w:widowControl/>
        <w:numPr>
          <w:ilvl w:val="1"/>
          <w:numId w:val="11"/>
        </w:numPr>
        <w:adjustRightInd w:val="0"/>
        <w:spacing w:before="120" w:after="120" w:line="276" w:lineRule="auto"/>
        <w:ind w:left="284" w:firstLine="0"/>
        <w:jc w:val="both"/>
        <w:rPr>
          <w:sz w:val="20"/>
          <w:szCs w:val="20"/>
        </w:rPr>
      </w:pPr>
      <w:r w:rsidRPr="00931C19">
        <w:rPr>
          <w:sz w:val="20"/>
          <w:szCs w:val="20"/>
        </w:rPr>
        <w:t xml:space="preserve">Son 5 yılda ISI web of </w:t>
      </w:r>
      <w:proofErr w:type="spellStart"/>
      <w:r w:rsidRPr="00931C19">
        <w:rPr>
          <w:sz w:val="20"/>
          <w:szCs w:val="20"/>
        </w:rPr>
        <w:t>Science</w:t>
      </w:r>
      <w:proofErr w:type="spellEnd"/>
      <w:r w:rsidRPr="00931C19">
        <w:rPr>
          <w:sz w:val="20"/>
          <w:szCs w:val="20"/>
        </w:rPr>
        <w:t xml:space="preserve"> veri</w:t>
      </w:r>
      <w:r>
        <w:rPr>
          <w:sz w:val="20"/>
          <w:szCs w:val="20"/>
        </w:rPr>
        <w:t xml:space="preserve"> </w:t>
      </w:r>
      <w:r w:rsidRPr="00931C19">
        <w:rPr>
          <w:sz w:val="20"/>
          <w:szCs w:val="20"/>
        </w:rPr>
        <w:t>tabanında taranan makalelerinin listesi ve makalelerin yayınlandığı dergilerin çeyreklik değerini gösteren internet sayfası ekran görüntüleri</w:t>
      </w:r>
      <w:r>
        <w:rPr>
          <w:sz w:val="20"/>
          <w:szCs w:val="20"/>
        </w:rPr>
        <w:t>,</w:t>
      </w:r>
    </w:p>
    <w:p w:rsidR="008F5522" w:rsidRDefault="008F5522" w:rsidP="008F5522">
      <w:pPr>
        <w:widowControl/>
        <w:numPr>
          <w:ilvl w:val="1"/>
          <w:numId w:val="11"/>
        </w:numPr>
        <w:adjustRightInd w:val="0"/>
        <w:spacing w:before="120" w:after="120" w:line="276" w:lineRule="auto"/>
        <w:ind w:left="284" w:firstLine="0"/>
        <w:jc w:val="both"/>
        <w:rPr>
          <w:sz w:val="20"/>
          <w:szCs w:val="20"/>
        </w:rPr>
      </w:pPr>
      <w:r w:rsidRPr="00931C19">
        <w:rPr>
          <w:sz w:val="20"/>
          <w:szCs w:val="20"/>
        </w:rPr>
        <w:t>Varsa, Proje yürütücüsünün TÜBİTAK, AB vb. organizasyonlar tarafından desteklenmiş bir projede yürütücü olarak görev yaptığını gösteren ve resmiyet arz eden belge.</w:t>
      </w:r>
    </w:p>
    <w:p w:rsidR="008F5522" w:rsidRPr="00986549" w:rsidRDefault="008F5522" w:rsidP="008F5522">
      <w:pPr>
        <w:widowControl/>
        <w:numPr>
          <w:ilvl w:val="0"/>
          <w:numId w:val="11"/>
        </w:numPr>
        <w:adjustRightInd w:val="0"/>
        <w:spacing w:before="120" w:after="120" w:line="276" w:lineRule="auto"/>
        <w:ind w:left="284" w:hanging="284"/>
        <w:jc w:val="both"/>
        <w:rPr>
          <w:szCs w:val="20"/>
        </w:rPr>
      </w:pPr>
      <w:r w:rsidRPr="00986549">
        <w:rPr>
          <w:b/>
          <w:bCs/>
          <w:color w:val="002060"/>
          <w:szCs w:val="20"/>
        </w:rPr>
        <w:t>Proje Yürütücüsü Beyan Formu:</w:t>
      </w:r>
    </w:p>
    <w:p w:rsidR="008F5522" w:rsidRPr="00931C19" w:rsidRDefault="008F5522" w:rsidP="008F5522">
      <w:pPr>
        <w:widowControl/>
        <w:adjustRightInd w:val="0"/>
        <w:spacing w:before="120" w:after="120" w:line="276" w:lineRule="auto"/>
        <w:ind w:left="284"/>
        <w:jc w:val="both"/>
        <w:rPr>
          <w:sz w:val="20"/>
          <w:szCs w:val="20"/>
        </w:rPr>
      </w:pPr>
      <w:r w:rsidRPr="00931C19">
        <w:rPr>
          <w:color w:val="000000"/>
          <w:sz w:val="20"/>
          <w:szCs w:val="20"/>
        </w:rPr>
        <w:t>Proje yürütücüsünün aday ile neden çalışmak istediği, aday ile daha önce çalışma yapıp yapmadığı ve yürütülecek araştırma kapsamında, BAP Koordinasyon Birimi desteği haricinde kurum dışı kaynaklardan fon desteği almaya yönelik planlama yapılıp yapılmadığı gibi hususlara yönelik beyanlarını içeren formdur.</w:t>
      </w:r>
    </w:p>
    <w:p w:rsidR="008F5522" w:rsidRPr="00986549" w:rsidRDefault="008F5522" w:rsidP="008F5522">
      <w:pPr>
        <w:widowControl/>
        <w:numPr>
          <w:ilvl w:val="0"/>
          <w:numId w:val="11"/>
        </w:numPr>
        <w:adjustRightInd w:val="0"/>
        <w:spacing w:before="120" w:after="120" w:line="276" w:lineRule="auto"/>
        <w:ind w:left="284" w:hanging="284"/>
        <w:jc w:val="both"/>
        <w:rPr>
          <w:szCs w:val="20"/>
        </w:rPr>
      </w:pPr>
      <w:r w:rsidRPr="00986549">
        <w:rPr>
          <w:b/>
          <w:bCs/>
          <w:color w:val="002060"/>
          <w:szCs w:val="20"/>
        </w:rPr>
        <w:lastRenderedPageBreak/>
        <w:t>Proje Ekibi Beyan ve Taahhüt Formu:</w:t>
      </w:r>
    </w:p>
    <w:p w:rsidR="008F5522" w:rsidRPr="00931C19" w:rsidRDefault="008F5522" w:rsidP="008F5522">
      <w:pPr>
        <w:widowControl/>
        <w:adjustRightInd w:val="0"/>
        <w:spacing w:before="120" w:after="120" w:line="276" w:lineRule="auto"/>
        <w:ind w:left="284"/>
        <w:jc w:val="both"/>
        <w:rPr>
          <w:sz w:val="20"/>
          <w:szCs w:val="20"/>
        </w:rPr>
      </w:pPr>
      <w:r w:rsidRPr="00931C19">
        <w:rPr>
          <w:sz w:val="20"/>
          <w:szCs w:val="20"/>
        </w:rPr>
        <w:t>Proje kapsamında üretilmesi hedeflenen yayın sayısı ve niteliği, TÜBİTAK vb. kuruluşlara araştırma projesi başvurusu yapılacağı gibi proje ekibinin projenin çıktılarına yönelik taahhüt ve beyanlarını içeren formdur.</w:t>
      </w:r>
    </w:p>
    <w:p w:rsidR="008F5522" w:rsidRDefault="008F5522" w:rsidP="008F5522">
      <w:pPr>
        <w:pStyle w:val="NormalWeb"/>
        <w:numPr>
          <w:ilvl w:val="0"/>
          <w:numId w:val="13"/>
        </w:numPr>
        <w:spacing w:before="120" w:beforeAutospacing="0" w:after="120" w:afterAutospacing="0" w:line="276" w:lineRule="auto"/>
        <w:jc w:val="both"/>
        <w:rPr>
          <w:rFonts w:ascii="Arial" w:hAnsi="Arial" w:cs="Arial"/>
          <w:sz w:val="20"/>
          <w:szCs w:val="20"/>
        </w:rPr>
      </w:pPr>
      <w:r w:rsidRPr="00986549">
        <w:rPr>
          <w:rFonts w:ascii="Arial" w:hAnsi="Arial" w:cs="Arial"/>
          <w:b/>
          <w:bCs/>
          <w:color w:val="002060"/>
          <w:sz w:val="22"/>
          <w:szCs w:val="22"/>
        </w:rPr>
        <w:t>BÜTÇE LİMİTİ:</w:t>
      </w:r>
    </w:p>
    <w:p w:rsidR="008F5522" w:rsidRPr="00931C19" w:rsidRDefault="008F5522" w:rsidP="008F5522">
      <w:pPr>
        <w:pStyle w:val="NormalWeb"/>
        <w:spacing w:before="120" w:beforeAutospacing="0" w:after="120" w:afterAutospacing="0" w:line="276" w:lineRule="auto"/>
        <w:jc w:val="both"/>
        <w:rPr>
          <w:rFonts w:ascii="Arial" w:hAnsi="Arial" w:cs="Arial"/>
          <w:sz w:val="20"/>
          <w:szCs w:val="20"/>
        </w:rPr>
      </w:pPr>
      <w:r w:rsidRPr="00931C19">
        <w:rPr>
          <w:rFonts w:ascii="Arial" w:hAnsi="Arial" w:cs="Arial"/>
          <w:sz w:val="20"/>
          <w:szCs w:val="20"/>
        </w:rPr>
        <w:t>Bu program kapsamında sağlanacak mali destekler aşağıdaki ilkelere uygun olarak gerçekleştirilir.</w:t>
      </w:r>
    </w:p>
    <w:p w:rsidR="008F5522" w:rsidRPr="00931C19" w:rsidRDefault="008F5522" w:rsidP="008F5522">
      <w:pPr>
        <w:pStyle w:val="NormalWeb"/>
        <w:numPr>
          <w:ilvl w:val="1"/>
          <w:numId w:val="11"/>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 xml:space="preserve">Doktora sonrası araştırmacı için ödenecek tutarlar ilgili mevzuatla belirlenen miktarda ödenir. Personel gideri olarak başlangıçta yaklaşık bir bütçe projeye tahsis edilir, ödemelerden kalan tutarlar başka bir amaçla kullanılamaz. Doktora sonrası araştırmacı giderine yönelik ödemeler en fazla proje süresiyle sınırlıdır. </w:t>
      </w:r>
    </w:p>
    <w:p w:rsidR="008F5522" w:rsidRPr="00931C19" w:rsidRDefault="008F5522" w:rsidP="008F5522">
      <w:pPr>
        <w:pStyle w:val="NormalWeb"/>
        <w:numPr>
          <w:ilvl w:val="1"/>
          <w:numId w:val="11"/>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Doktora sonrası araştırmacıya yönelik ücretler, projenin yürütülebilmesi için zorunlu olan diğer giderlere yönelik bütçeye ayrıca eklenir. BAP Uygulama Esasları kapsamında bazı destek programları için uygulanan performansa dayalı bütçe limiti uygulaması DOSAP Projeleri için uygulanmaz.</w:t>
      </w:r>
    </w:p>
    <w:p w:rsidR="008F5522" w:rsidRPr="00931C19" w:rsidRDefault="008F5522" w:rsidP="008F5522">
      <w:pPr>
        <w:pStyle w:val="NormalWeb"/>
        <w:numPr>
          <w:ilvl w:val="1"/>
          <w:numId w:val="11"/>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Araştırma amaçlı seyahatler için Genel Araştırma Projeleri (GAP) için belirlenen ilke ve kurallar uygulanır.  Araştırmacı için yapılacak ödemeler dışında proje bütçesi 30.000 TL.’</w:t>
      </w:r>
      <w:proofErr w:type="spellStart"/>
      <w:r w:rsidRPr="00931C19">
        <w:rPr>
          <w:rFonts w:ascii="Arial" w:hAnsi="Arial" w:cs="Arial"/>
          <w:sz w:val="20"/>
          <w:szCs w:val="20"/>
        </w:rPr>
        <w:t>dir</w:t>
      </w:r>
      <w:proofErr w:type="spellEnd"/>
      <w:r w:rsidRPr="00931C19">
        <w:rPr>
          <w:rFonts w:ascii="Arial" w:hAnsi="Arial" w:cs="Arial"/>
          <w:sz w:val="20"/>
          <w:szCs w:val="20"/>
        </w:rPr>
        <w:t>. (kongre katılımı % 5, tüketim % 20)</w:t>
      </w:r>
    </w:p>
    <w:p w:rsidR="008F5522" w:rsidRPr="00931C19" w:rsidRDefault="008F5522" w:rsidP="008F5522">
      <w:pPr>
        <w:pStyle w:val="NormalWeb"/>
        <w:numPr>
          <w:ilvl w:val="1"/>
          <w:numId w:val="11"/>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Başvurunun çok olması durumunda puantaja göre seçim yapılacaktır. Fen ve Mühendislik, Tıp ve Sosyal Bilimler alanındaki başvurular değerlendirmeye alınacak ve tematik alanlara yapılan başvurular sınırsız olup, her bir alan için 1 proje ile sınırlıdır.  Proje başvuru sayılarının dolmaması durumunda başvurular diğer alanların dolması için kullanılabilecektir.</w:t>
      </w:r>
    </w:p>
    <w:p w:rsidR="008F5522" w:rsidRPr="00931C19" w:rsidRDefault="008F5522" w:rsidP="008F5522">
      <w:pPr>
        <w:pStyle w:val="NormalWeb"/>
        <w:numPr>
          <w:ilvl w:val="1"/>
          <w:numId w:val="11"/>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Doktora sonrası araştırmacı ödemeleri için, BAP Koordinasyon Birimi tarafından düzenlenen/düzenlenecek form ve belgelerin duyurulan ilkelere uygun olarak Birime teslim edilmesi zorunludur.</w:t>
      </w:r>
    </w:p>
    <w:p w:rsidR="008F5522" w:rsidRPr="00931C19" w:rsidRDefault="008F5522" w:rsidP="008F5522">
      <w:pPr>
        <w:pStyle w:val="NormalWeb"/>
        <w:numPr>
          <w:ilvl w:val="1"/>
          <w:numId w:val="11"/>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 xml:space="preserve">Proje kapsamında Alan Araştırma, Kırtasiye giderleri ve Makina Teçhizat giderleri BAP Komisyonunca karara bağlanır.  </w:t>
      </w:r>
    </w:p>
    <w:p w:rsidR="008F5522" w:rsidRPr="00931C19" w:rsidRDefault="008F5522" w:rsidP="008F5522">
      <w:pPr>
        <w:pStyle w:val="NormalWeb"/>
        <w:numPr>
          <w:ilvl w:val="1"/>
          <w:numId w:val="11"/>
        </w:numPr>
        <w:spacing w:before="120" w:beforeAutospacing="0" w:after="120" w:afterAutospacing="0" w:line="276" w:lineRule="auto"/>
        <w:ind w:left="284" w:hanging="284"/>
        <w:jc w:val="both"/>
        <w:rPr>
          <w:rFonts w:ascii="Arial" w:hAnsi="Arial" w:cs="Arial"/>
          <w:color w:val="000000" w:themeColor="text1"/>
          <w:sz w:val="20"/>
          <w:szCs w:val="20"/>
        </w:rPr>
      </w:pPr>
      <w:r w:rsidRPr="00931C19">
        <w:rPr>
          <w:rFonts w:ascii="Arial" w:hAnsi="Arial" w:cs="Arial"/>
          <w:color w:val="000000" w:themeColor="text1"/>
          <w:sz w:val="20"/>
          <w:szCs w:val="20"/>
        </w:rPr>
        <w:t xml:space="preserve">DOSAP projelerinde sözleşmeli personel giderleri destek limitleri dışında tutulur. </w:t>
      </w:r>
    </w:p>
    <w:p w:rsidR="008F5522" w:rsidRPr="00986549" w:rsidRDefault="008F5522" w:rsidP="008F5522">
      <w:pPr>
        <w:pStyle w:val="ListeParagraf"/>
        <w:numPr>
          <w:ilvl w:val="0"/>
          <w:numId w:val="13"/>
        </w:numPr>
        <w:adjustRightInd w:val="0"/>
        <w:spacing w:before="120" w:after="120" w:line="276" w:lineRule="auto"/>
        <w:rPr>
          <w:b/>
          <w:bCs/>
          <w:color w:val="002060"/>
          <w:szCs w:val="20"/>
        </w:rPr>
      </w:pPr>
      <w:r w:rsidRPr="00986549">
        <w:rPr>
          <w:b/>
          <w:bCs/>
          <w:color w:val="002060"/>
          <w:szCs w:val="20"/>
        </w:rPr>
        <w:t xml:space="preserve">DEĞERLENDİRME: </w:t>
      </w:r>
    </w:p>
    <w:p w:rsidR="008F5522" w:rsidRPr="00931C19" w:rsidRDefault="008F5522" w:rsidP="008F5522">
      <w:pPr>
        <w:adjustRightInd w:val="0"/>
        <w:spacing w:before="120" w:after="120" w:line="276" w:lineRule="auto"/>
        <w:jc w:val="both"/>
        <w:rPr>
          <w:rFonts w:eastAsia="MS ??"/>
          <w:sz w:val="20"/>
          <w:szCs w:val="20"/>
          <w:lang w:eastAsia="tr-TR"/>
        </w:rPr>
      </w:pPr>
      <w:r w:rsidRPr="00931C19">
        <w:rPr>
          <w:rFonts w:eastAsia="MS ??"/>
          <w:sz w:val="20"/>
          <w:szCs w:val="20"/>
          <w:lang w:eastAsia="tr-TR"/>
        </w:rPr>
        <w:t xml:space="preserve">Başvurusu yapılan proje önerilerinin değerlendirilmesi aşamasında projeler sayı ve nitelikleri BAP Komisyonu tarafından belirlenen hakemlerin değerlendirmesine sunulur. Hakemlerden en az ikisinin diğer üniversitelerden olması zorunludur. Ayrıca bu projelerin değerlendirilmesinde hakem değerlendirmesine ilave olarak proje ekibinden BAP Komisyonuna sözlü sunum yapmaları talep edilir. </w:t>
      </w:r>
    </w:p>
    <w:p w:rsidR="008F5522" w:rsidRPr="00931C19" w:rsidRDefault="008F5522" w:rsidP="008F5522">
      <w:pPr>
        <w:adjustRightInd w:val="0"/>
        <w:spacing w:before="120" w:after="120" w:line="276" w:lineRule="auto"/>
        <w:jc w:val="both"/>
        <w:rPr>
          <w:sz w:val="20"/>
          <w:szCs w:val="20"/>
        </w:rPr>
      </w:pPr>
      <w:r w:rsidRPr="00931C19">
        <w:rPr>
          <w:sz w:val="20"/>
          <w:szCs w:val="20"/>
        </w:rPr>
        <w:t>BAP Komisyonu, aşağıdaki hususları da dikkate alarak projenin desteklenip desteklenmeyeceğine karar verir:</w:t>
      </w:r>
    </w:p>
    <w:p w:rsidR="008F5522" w:rsidRPr="00931C19" w:rsidRDefault="008F5522" w:rsidP="008F5522">
      <w:pPr>
        <w:pStyle w:val="ListeParagraf"/>
        <w:widowControl/>
        <w:numPr>
          <w:ilvl w:val="0"/>
          <w:numId w:val="5"/>
        </w:numPr>
        <w:adjustRightInd w:val="0"/>
        <w:spacing w:before="120" w:after="120" w:line="276" w:lineRule="auto"/>
        <w:ind w:left="426" w:hanging="426"/>
        <w:rPr>
          <w:sz w:val="20"/>
          <w:szCs w:val="20"/>
        </w:rPr>
      </w:pPr>
      <w:r w:rsidRPr="00931C19">
        <w:rPr>
          <w:sz w:val="20"/>
          <w:szCs w:val="20"/>
        </w:rPr>
        <w:t>Birimin bütçe imkânları</w:t>
      </w:r>
    </w:p>
    <w:p w:rsidR="008F5522" w:rsidRPr="00931C19" w:rsidRDefault="008F5522" w:rsidP="008F5522">
      <w:pPr>
        <w:pStyle w:val="ListeParagraf"/>
        <w:widowControl/>
        <w:numPr>
          <w:ilvl w:val="0"/>
          <w:numId w:val="5"/>
        </w:numPr>
        <w:adjustRightInd w:val="0"/>
        <w:spacing w:before="120" w:after="120" w:line="276" w:lineRule="auto"/>
        <w:ind w:left="426" w:hanging="426"/>
        <w:rPr>
          <w:sz w:val="20"/>
          <w:szCs w:val="20"/>
        </w:rPr>
      </w:pPr>
      <w:r w:rsidRPr="00931C19">
        <w:rPr>
          <w:sz w:val="20"/>
          <w:szCs w:val="20"/>
        </w:rPr>
        <w:t>Doktora sonrası araştırmacı çalıştırılmasına yönelik yasal sınırlamalar,</w:t>
      </w:r>
    </w:p>
    <w:p w:rsidR="008F5522" w:rsidRPr="00931C19" w:rsidRDefault="008F5522" w:rsidP="008F5522">
      <w:pPr>
        <w:pStyle w:val="ListeParagraf"/>
        <w:widowControl/>
        <w:numPr>
          <w:ilvl w:val="0"/>
          <w:numId w:val="5"/>
        </w:numPr>
        <w:adjustRightInd w:val="0"/>
        <w:spacing w:before="120" w:after="120" w:line="276" w:lineRule="auto"/>
        <w:ind w:left="426" w:hanging="426"/>
        <w:rPr>
          <w:sz w:val="20"/>
          <w:szCs w:val="20"/>
        </w:rPr>
      </w:pPr>
      <w:r w:rsidRPr="00931C19">
        <w:rPr>
          <w:sz w:val="20"/>
          <w:szCs w:val="20"/>
        </w:rPr>
        <w:t>Projenin hakem raporları,</w:t>
      </w:r>
    </w:p>
    <w:p w:rsidR="008F5522" w:rsidRPr="00931C19" w:rsidRDefault="008F5522" w:rsidP="008F5522">
      <w:pPr>
        <w:pStyle w:val="ListeParagraf"/>
        <w:widowControl/>
        <w:numPr>
          <w:ilvl w:val="0"/>
          <w:numId w:val="5"/>
        </w:numPr>
        <w:adjustRightInd w:val="0"/>
        <w:spacing w:before="120" w:after="120" w:line="276" w:lineRule="auto"/>
        <w:ind w:left="426" w:hanging="426"/>
        <w:rPr>
          <w:sz w:val="20"/>
          <w:szCs w:val="20"/>
        </w:rPr>
      </w:pPr>
      <w:r w:rsidRPr="00931C19">
        <w:rPr>
          <w:sz w:val="20"/>
          <w:szCs w:val="20"/>
        </w:rPr>
        <w:t>Proje yürütücüsünün genel akademik performansı ve son yıllardaki yayın ve proje üretkenliği,</w:t>
      </w:r>
    </w:p>
    <w:p w:rsidR="008F5522" w:rsidRPr="00931C19" w:rsidRDefault="008F5522" w:rsidP="008F5522">
      <w:pPr>
        <w:pStyle w:val="ListeParagraf"/>
        <w:widowControl/>
        <w:numPr>
          <w:ilvl w:val="0"/>
          <w:numId w:val="5"/>
        </w:numPr>
        <w:adjustRightInd w:val="0"/>
        <w:spacing w:before="120" w:after="120" w:line="276" w:lineRule="auto"/>
        <w:ind w:left="426" w:hanging="426"/>
        <w:rPr>
          <w:sz w:val="20"/>
          <w:szCs w:val="20"/>
        </w:rPr>
      </w:pPr>
      <w:r w:rsidRPr="00931C19">
        <w:rPr>
          <w:sz w:val="20"/>
          <w:szCs w:val="20"/>
        </w:rPr>
        <w:t>Doktora sonrası araştırmacının akademik performansı ve alanındaki yetkinliği,</w:t>
      </w:r>
    </w:p>
    <w:p w:rsidR="008F5522" w:rsidRDefault="008F5522" w:rsidP="008F5522">
      <w:pPr>
        <w:pStyle w:val="ListeParagraf"/>
        <w:widowControl/>
        <w:numPr>
          <w:ilvl w:val="0"/>
          <w:numId w:val="5"/>
        </w:numPr>
        <w:adjustRightInd w:val="0"/>
        <w:spacing w:before="120" w:after="120" w:line="276" w:lineRule="auto"/>
        <w:ind w:left="426" w:hanging="426"/>
        <w:rPr>
          <w:sz w:val="20"/>
          <w:szCs w:val="20"/>
        </w:rPr>
      </w:pPr>
      <w:r w:rsidRPr="00931C19">
        <w:rPr>
          <w:sz w:val="20"/>
          <w:szCs w:val="20"/>
        </w:rPr>
        <w:t>Proje ekibinin proje sonucunda taahhüt ettiği yayın, patent veya kurum dışı destekli proje kazanımı gibi taahhütleri.</w:t>
      </w:r>
    </w:p>
    <w:p w:rsidR="008F5522" w:rsidRDefault="008F5522" w:rsidP="008F5522">
      <w:pPr>
        <w:widowControl/>
        <w:adjustRightInd w:val="0"/>
        <w:spacing w:before="120" w:after="120" w:line="276" w:lineRule="auto"/>
        <w:rPr>
          <w:sz w:val="20"/>
          <w:szCs w:val="20"/>
        </w:rPr>
      </w:pPr>
    </w:p>
    <w:p w:rsidR="008F5522" w:rsidRPr="008F5522" w:rsidRDefault="008F5522" w:rsidP="008F5522">
      <w:pPr>
        <w:widowControl/>
        <w:adjustRightInd w:val="0"/>
        <w:spacing w:before="120" w:after="120" w:line="276" w:lineRule="auto"/>
        <w:rPr>
          <w:sz w:val="20"/>
          <w:szCs w:val="20"/>
        </w:rPr>
      </w:pPr>
    </w:p>
    <w:p w:rsidR="008F5522" w:rsidRPr="00986549" w:rsidRDefault="008F5522" w:rsidP="008F5522">
      <w:pPr>
        <w:pStyle w:val="NormalWeb"/>
        <w:numPr>
          <w:ilvl w:val="0"/>
          <w:numId w:val="13"/>
        </w:numPr>
        <w:spacing w:before="120" w:beforeAutospacing="0" w:after="120" w:afterAutospacing="0" w:line="276" w:lineRule="auto"/>
        <w:jc w:val="both"/>
        <w:rPr>
          <w:rFonts w:ascii="Arial" w:hAnsi="Arial" w:cs="Arial"/>
          <w:color w:val="000000"/>
          <w:sz w:val="20"/>
          <w:szCs w:val="20"/>
        </w:rPr>
      </w:pPr>
      <w:r w:rsidRPr="00986549">
        <w:rPr>
          <w:rFonts w:ascii="Arial" w:hAnsi="Arial" w:cs="Arial"/>
          <w:b/>
          <w:bCs/>
          <w:color w:val="002060"/>
          <w:sz w:val="22"/>
          <w:szCs w:val="20"/>
        </w:rPr>
        <w:lastRenderedPageBreak/>
        <w:t xml:space="preserve">YÜRÜTME VE SONUÇLANDIRMA SÜRECİ: </w:t>
      </w:r>
    </w:p>
    <w:p w:rsidR="008F5522" w:rsidRPr="00931C19" w:rsidRDefault="008F5522" w:rsidP="008F5522">
      <w:pPr>
        <w:pStyle w:val="NormalWeb"/>
        <w:spacing w:before="120" w:beforeAutospacing="0" w:after="120" w:afterAutospacing="0" w:line="276" w:lineRule="auto"/>
        <w:jc w:val="both"/>
        <w:rPr>
          <w:rFonts w:ascii="Arial" w:hAnsi="Arial" w:cs="Arial"/>
          <w:color w:val="000000"/>
          <w:sz w:val="20"/>
          <w:szCs w:val="20"/>
        </w:rPr>
      </w:pPr>
      <w:r w:rsidRPr="00931C19">
        <w:rPr>
          <w:rFonts w:ascii="Arial" w:hAnsi="Arial" w:cs="Arial"/>
          <w:color w:val="000000"/>
          <w:sz w:val="20"/>
          <w:szCs w:val="20"/>
        </w:rPr>
        <w:t xml:space="preserve">Proje yürütücüleri, 12 aylık dönemlerin sonunda </w:t>
      </w:r>
      <w:r w:rsidRPr="00931C19">
        <w:rPr>
          <w:rFonts w:ascii="Arial" w:hAnsi="Arial" w:cs="Arial"/>
          <w:sz w:val="20"/>
          <w:szCs w:val="20"/>
        </w:rPr>
        <w:t>projedeki gelişmeleri içeren ara raporlarını</w:t>
      </w:r>
      <w:r w:rsidRPr="00931C19">
        <w:rPr>
          <w:rFonts w:ascii="Arial" w:hAnsi="Arial" w:cs="Arial"/>
          <w:color w:val="000000"/>
          <w:sz w:val="20"/>
          <w:szCs w:val="20"/>
        </w:rPr>
        <w:t xml:space="preserve"> Proje Süreçleri Yönetim Sistemi üzerinden BAP Koordinasyon Birimine sunmakla yükümlüdür. Doktora sonrası araştırmacının çalıştırılmaya devam etmesi, proje ara raporunun BAP Komisyonu tarafından başarılı bulunmasına ve Proje kapsamında gerçekleştirilmesi zorunlu olan yayın ve diğer faaliyetler başlığı altında verilen koşulların sağlanmış olmasına bağlıdır.</w:t>
      </w:r>
    </w:p>
    <w:p w:rsidR="008F5522" w:rsidRPr="00931C19" w:rsidRDefault="008F5522" w:rsidP="008F5522">
      <w:pPr>
        <w:pStyle w:val="NormalWeb"/>
        <w:spacing w:before="120" w:beforeAutospacing="0" w:after="120" w:afterAutospacing="0" w:line="276" w:lineRule="auto"/>
        <w:jc w:val="both"/>
        <w:rPr>
          <w:rFonts w:ascii="Arial" w:hAnsi="Arial" w:cs="Arial"/>
          <w:color w:val="000000"/>
          <w:sz w:val="20"/>
          <w:szCs w:val="20"/>
        </w:rPr>
      </w:pPr>
      <w:r w:rsidRPr="00931C19">
        <w:rPr>
          <w:rFonts w:ascii="Arial" w:hAnsi="Arial" w:cs="Arial"/>
          <w:color w:val="000000"/>
          <w:sz w:val="20"/>
          <w:szCs w:val="20"/>
        </w:rPr>
        <w:t>Komisyon tarafından yapılan değerlendirme sonucunda öngörülen gelişmeyi göstermediği kanaatine varılan projeler için Proje Ekibinin katılımı ile BAP Komisyonu tarafından değerlendirme ve müzakere toplantısı gerçekleştirilir. Bu kapsamda yapılan değerlendirme sonucuna göre Komisyon doktora sonrası araştırmacı için sağlanan desteğin devam edip etmemesi hususunu karara bağlar.</w:t>
      </w:r>
    </w:p>
    <w:p w:rsidR="008F5522" w:rsidRDefault="008F5522" w:rsidP="008F5522">
      <w:pPr>
        <w:pStyle w:val="NormalWeb"/>
        <w:spacing w:before="120" w:beforeAutospacing="0" w:after="120" w:afterAutospacing="0" w:line="276" w:lineRule="auto"/>
        <w:jc w:val="both"/>
        <w:rPr>
          <w:rFonts w:ascii="Arial" w:hAnsi="Arial" w:cs="Arial"/>
          <w:color w:val="000000"/>
          <w:sz w:val="20"/>
          <w:szCs w:val="20"/>
        </w:rPr>
      </w:pPr>
      <w:r w:rsidRPr="00931C19">
        <w:rPr>
          <w:rFonts w:ascii="Arial" w:hAnsi="Arial" w:cs="Arial"/>
          <w:color w:val="000000"/>
          <w:sz w:val="20"/>
          <w:szCs w:val="20"/>
        </w:rPr>
        <w:t>Proje sonuç raporu ise proje protokolünde belirtilen bitiş tarihini izleyen en geç 3 ay içerisinde Proje Süreçleri Yönetim</w:t>
      </w:r>
      <w:r w:rsidRPr="00931C19">
        <w:rPr>
          <w:rFonts w:ascii="Arial" w:hAnsi="Arial" w:cs="Arial"/>
          <w:sz w:val="20"/>
          <w:szCs w:val="20"/>
        </w:rPr>
        <w:t xml:space="preserve"> Sistemi</w:t>
      </w:r>
      <w:r w:rsidRPr="00931C19">
        <w:rPr>
          <w:rFonts w:ascii="Arial" w:hAnsi="Arial" w:cs="Arial"/>
          <w:color w:val="000000"/>
          <w:sz w:val="20"/>
          <w:szCs w:val="20"/>
        </w:rPr>
        <w:t xml:space="preserve"> aracılığı ile BAP Koordinasyon Birimine sunulur. Sonuç raporunun değerlendirilmesi aşamasında Proje Ekibinden Komisyona sözlü sunum yapmaları talep edilir ve rapor </w:t>
      </w:r>
      <w:r w:rsidRPr="00931C19">
        <w:rPr>
          <w:rFonts w:ascii="Arial" w:hAnsi="Arial" w:cs="Arial"/>
          <w:sz w:val="20"/>
          <w:szCs w:val="20"/>
        </w:rPr>
        <w:t xml:space="preserve">BAP Komisyonu tarafından değerlendirilerek karara bağlanır. Ancak Komisyon gerekli gördüğü durumlarda hakemlerin görüşlerine de başvurarak </w:t>
      </w:r>
      <w:r w:rsidRPr="00931C19">
        <w:rPr>
          <w:rFonts w:ascii="Arial" w:hAnsi="Arial" w:cs="Arial"/>
          <w:color w:val="000000"/>
          <w:sz w:val="20"/>
          <w:szCs w:val="20"/>
        </w:rPr>
        <w:t>projenin başarılı sayılıp sayılmayacağına karar verebilir.</w:t>
      </w:r>
    </w:p>
    <w:p w:rsidR="008F5522" w:rsidRPr="00986549" w:rsidRDefault="008F5522" w:rsidP="008F5522">
      <w:pPr>
        <w:pStyle w:val="NormalWeb"/>
        <w:spacing w:before="120" w:beforeAutospacing="0" w:after="120" w:afterAutospacing="0" w:line="276" w:lineRule="auto"/>
        <w:jc w:val="both"/>
        <w:rPr>
          <w:rFonts w:ascii="Arial" w:hAnsi="Arial" w:cs="Arial"/>
          <w:b/>
          <w:bCs/>
          <w:color w:val="002060"/>
          <w:sz w:val="22"/>
          <w:szCs w:val="20"/>
        </w:rPr>
      </w:pPr>
      <w:r w:rsidRPr="00986549">
        <w:rPr>
          <w:rFonts w:ascii="Arial" w:hAnsi="Arial" w:cs="Arial"/>
          <w:b/>
          <w:bCs/>
          <w:color w:val="002060"/>
          <w:sz w:val="22"/>
          <w:szCs w:val="20"/>
        </w:rPr>
        <w:t xml:space="preserve">Proje Kapsamında Gerçekleştirilmesi Zorunlu Olan Yayın ve Diğer Faaliyetler: </w:t>
      </w:r>
    </w:p>
    <w:p w:rsidR="008F5522" w:rsidRPr="00931C19" w:rsidRDefault="008F5522" w:rsidP="008F5522">
      <w:pPr>
        <w:pStyle w:val="NormalWeb"/>
        <w:spacing w:before="120" w:beforeAutospacing="0" w:after="120" w:afterAutospacing="0" w:line="276" w:lineRule="auto"/>
        <w:jc w:val="both"/>
        <w:rPr>
          <w:rFonts w:ascii="Arial" w:hAnsi="Arial" w:cs="Arial"/>
          <w:sz w:val="20"/>
          <w:szCs w:val="20"/>
        </w:rPr>
      </w:pPr>
      <w:r w:rsidRPr="00931C19">
        <w:rPr>
          <w:rFonts w:ascii="Arial" w:hAnsi="Arial" w:cs="Arial"/>
          <w:color w:val="000000"/>
          <w:sz w:val="20"/>
          <w:szCs w:val="20"/>
        </w:rPr>
        <w:t>Proje kapsamında gerçekleştirilmesi zorunlu olan minimum yayın ve dış kaynaklı proje faaliyetleri aşağıda verilmiştir:</w:t>
      </w:r>
    </w:p>
    <w:p w:rsidR="008F5522" w:rsidRPr="00931C19" w:rsidRDefault="008F5522" w:rsidP="008F5522">
      <w:pPr>
        <w:pStyle w:val="NormalWeb"/>
        <w:numPr>
          <w:ilvl w:val="0"/>
          <w:numId w:val="7"/>
        </w:numPr>
        <w:tabs>
          <w:tab w:val="left" w:pos="284"/>
        </w:tabs>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Doktora sonrası araştırmacı, her sözleşme yılında farklı olmak üzere yazarlar arasında yer alacağı ve alanına göre SCIE, SSCI, AHCI indekslerinde taranan dergilerde yayınlanmak üzere başvurusu yapılmış ya da yayınlanmış en az bir (1) tam metin makale sunmalıdır.</w:t>
      </w:r>
    </w:p>
    <w:p w:rsidR="008F5522" w:rsidRPr="00931C19" w:rsidRDefault="008F5522" w:rsidP="008F5522">
      <w:pPr>
        <w:pStyle w:val="NormalWeb"/>
        <w:numPr>
          <w:ilvl w:val="0"/>
          <w:numId w:val="7"/>
        </w:numPr>
        <w:tabs>
          <w:tab w:val="left" w:pos="284"/>
        </w:tabs>
        <w:spacing w:before="120" w:beforeAutospacing="0" w:after="120" w:afterAutospacing="0" w:line="276" w:lineRule="auto"/>
        <w:ind w:left="284" w:hanging="284"/>
        <w:jc w:val="both"/>
        <w:rPr>
          <w:rFonts w:ascii="Arial" w:hAnsi="Arial" w:cs="Arial"/>
          <w:color w:val="000000" w:themeColor="text1"/>
          <w:sz w:val="20"/>
          <w:szCs w:val="20"/>
        </w:rPr>
      </w:pPr>
      <w:r w:rsidRPr="00931C19">
        <w:rPr>
          <w:rFonts w:ascii="Arial" w:hAnsi="Arial" w:cs="Arial"/>
          <w:color w:val="000000" w:themeColor="text1"/>
          <w:sz w:val="20"/>
          <w:szCs w:val="20"/>
        </w:rPr>
        <w:t xml:space="preserve">Sözleşme bitiş tarihi itibariyle (Proje tamamlandıktan sonra ve süresi içinde) Web of </w:t>
      </w:r>
      <w:proofErr w:type="spellStart"/>
      <w:r w:rsidRPr="00931C19">
        <w:rPr>
          <w:rFonts w:ascii="Arial" w:hAnsi="Arial" w:cs="Arial"/>
          <w:color w:val="000000" w:themeColor="text1"/>
          <w:sz w:val="20"/>
          <w:szCs w:val="20"/>
        </w:rPr>
        <w:t>Science</w:t>
      </w:r>
      <w:proofErr w:type="spellEnd"/>
      <w:r w:rsidRPr="00931C19">
        <w:rPr>
          <w:rFonts w:ascii="Arial" w:hAnsi="Arial" w:cs="Arial"/>
          <w:color w:val="000000" w:themeColor="text1"/>
          <w:sz w:val="20"/>
          <w:szCs w:val="20"/>
        </w:rPr>
        <w:t xml:space="preserve"> sınıflamasına göre Q1 ya da Q2 listesindeki dergilerde en az iki adet tam metin makale türünde yayın gerçekleştirilmiş olması zorunludur. Sonuçlarından patent alınmış projeler için bu koşul aranmaz. (Bu yayınlar sözleşme süresi içinde gerçekleşen yayınların dışında tutulur.)</w:t>
      </w:r>
    </w:p>
    <w:p w:rsidR="008F5522" w:rsidRPr="00931C19" w:rsidRDefault="008F5522" w:rsidP="008F5522">
      <w:pPr>
        <w:pStyle w:val="NormalWeb"/>
        <w:numPr>
          <w:ilvl w:val="0"/>
          <w:numId w:val="7"/>
        </w:numPr>
        <w:tabs>
          <w:tab w:val="left" w:pos="284"/>
        </w:tabs>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Doktora sonrası araştırmacının gerçekleştirdiği tüm yayın, proje, patent başvurusu vb. akademik çıktılara yönelik faaliyetler için yalnızca Kocaeli Üniversitesi’ni adres olarak göstermesi zorunludur.</w:t>
      </w:r>
    </w:p>
    <w:p w:rsidR="008F5522" w:rsidRPr="00931C19" w:rsidRDefault="008F5522" w:rsidP="008F5522">
      <w:pPr>
        <w:pStyle w:val="NormalWeb"/>
        <w:numPr>
          <w:ilvl w:val="0"/>
          <w:numId w:val="7"/>
        </w:numPr>
        <w:tabs>
          <w:tab w:val="left" w:pos="284"/>
        </w:tabs>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Projenin ilk 12 aylık döneminde panel raporu olan bir TÜBİTAK 1001 veya eşdeğeri proje başvurusu gerçekleştirilmesi zorunludur.</w:t>
      </w:r>
    </w:p>
    <w:p w:rsidR="008F5522" w:rsidRPr="00931C19" w:rsidRDefault="008F5522" w:rsidP="008F5522">
      <w:pPr>
        <w:pStyle w:val="NormalWeb"/>
        <w:numPr>
          <w:ilvl w:val="0"/>
          <w:numId w:val="7"/>
        </w:numPr>
        <w:tabs>
          <w:tab w:val="left" w:pos="284"/>
        </w:tabs>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Proje süresince en az C seviyesinde puan alan bir TÜBİTAK 1001 veya eşdeğeri proje başvurusu gerçekleştirilmesi veya bütçesi en az 200.000TL olan bir dış kaynaklı proje desteği almaya hak kazanmaları zorunludur.</w:t>
      </w:r>
    </w:p>
    <w:p w:rsidR="008F5522" w:rsidRPr="00986549" w:rsidRDefault="008F5522" w:rsidP="008F5522">
      <w:pPr>
        <w:pStyle w:val="ListeParagraf"/>
        <w:numPr>
          <w:ilvl w:val="0"/>
          <w:numId w:val="13"/>
        </w:numPr>
        <w:adjustRightInd w:val="0"/>
        <w:spacing w:before="120" w:after="120" w:line="276" w:lineRule="auto"/>
        <w:rPr>
          <w:b/>
          <w:bCs/>
          <w:color w:val="002060"/>
          <w:szCs w:val="20"/>
        </w:rPr>
      </w:pPr>
      <w:r w:rsidRPr="00986549">
        <w:rPr>
          <w:b/>
          <w:bCs/>
          <w:color w:val="002060"/>
          <w:szCs w:val="20"/>
        </w:rPr>
        <w:t xml:space="preserve">YAPTIRIMLAR: </w:t>
      </w:r>
    </w:p>
    <w:p w:rsidR="008F5522" w:rsidRPr="001369DB" w:rsidRDefault="008F5522" w:rsidP="008F5522">
      <w:pPr>
        <w:adjustRightInd w:val="0"/>
        <w:spacing w:before="120" w:after="120" w:line="276" w:lineRule="auto"/>
        <w:jc w:val="both"/>
        <w:rPr>
          <w:sz w:val="20"/>
          <w:szCs w:val="20"/>
        </w:rPr>
      </w:pPr>
      <w:r w:rsidRPr="00931C19">
        <w:rPr>
          <w:sz w:val="20"/>
          <w:szCs w:val="20"/>
        </w:rPr>
        <w:t xml:space="preserve">Proje kapsamındaki çıktı koşullarını sağlayamayan proje yürütücüleri ve araştırmacılar 5 yıl süre ile DOSAP </w:t>
      </w:r>
      <w:r w:rsidRPr="001369DB">
        <w:rPr>
          <w:sz w:val="20"/>
          <w:szCs w:val="20"/>
        </w:rPr>
        <w:t>desteklerinden faydalandırılmazlar.</w:t>
      </w:r>
    </w:p>
    <w:p w:rsidR="008F5522" w:rsidRPr="00FD713A" w:rsidRDefault="008F5522" w:rsidP="008F5522">
      <w:pPr>
        <w:pStyle w:val="GvdeMetni"/>
        <w:spacing w:before="120" w:after="120" w:line="276" w:lineRule="auto"/>
        <w:jc w:val="both"/>
        <w:rPr>
          <w:color w:val="000000" w:themeColor="text1"/>
        </w:rPr>
      </w:pPr>
      <w:r w:rsidRPr="00FD713A">
        <w:rPr>
          <w:color w:val="000000" w:themeColor="text1"/>
        </w:rPr>
        <w:t>Proje bütçesinin mücbir sebeplerle kullanılamaması durumunda; iptal talebine istinaden BAP Komisyon Kararıyla iptal edilen projelerde yaptırımlar uygulanmaz. (03.06.2024)</w:t>
      </w:r>
    </w:p>
    <w:p w:rsidR="008F5522" w:rsidRPr="00986549" w:rsidRDefault="008F5522" w:rsidP="008F5522">
      <w:pPr>
        <w:pStyle w:val="NormalWeb"/>
        <w:spacing w:before="120" w:beforeAutospacing="0" w:after="120" w:afterAutospacing="0" w:line="276" w:lineRule="auto"/>
        <w:jc w:val="both"/>
        <w:rPr>
          <w:rFonts w:ascii="Arial" w:hAnsi="Arial" w:cs="Arial"/>
          <w:sz w:val="22"/>
          <w:szCs w:val="20"/>
        </w:rPr>
      </w:pPr>
      <w:r w:rsidRPr="00986549">
        <w:rPr>
          <w:rFonts w:ascii="Arial" w:hAnsi="Arial" w:cs="Arial"/>
          <w:b/>
          <w:bCs/>
          <w:color w:val="002060"/>
          <w:sz w:val="22"/>
          <w:szCs w:val="20"/>
        </w:rPr>
        <w:t>Doktora Sonrası Araştırmacının İşe Başlatılması, Aylık Ödemeler ve İşten Ayrılması:</w:t>
      </w:r>
    </w:p>
    <w:p w:rsidR="008F5522" w:rsidRPr="00931C19" w:rsidRDefault="008F5522" w:rsidP="008F5522">
      <w:pPr>
        <w:pStyle w:val="NormalWeb"/>
        <w:numPr>
          <w:ilvl w:val="3"/>
          <w:numId w:val="4"/>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Doktora sonrası araştırmacının işe başlatılabilmesi için aşağıdaki belgelerin BAP Koordinasyon Birimine teslim edilmesi zorunludur.</w:t>
      </w:r>
    </w:p>
    <w:p w:rsidR="008F5522" w:rsidRPr="00931C19" w:rsidRDefault="008F5522" w:rsidP="008F5522">
      <w:pPr>
        <w:pStyle w:val="NormalWeb"/>
        <w:numPr>
          <w:ilvl w:val="3"/>
          <w:numId w:val="12"/>
        </w:numPr>
        <w:spacing w:before="120" w:beforeAutospacing="0" w:after="120" w:afterAutospacing="0" w:line="276" w:lineRule="auto"/>
        <w:ind w:left="426" w:hanging="284"/>
        <w:jc w:val="both"/>
        <w:rPr>
          <w:rFonts w:ascii="Arial" w:hAnsi="Arial" w:cs="Arial"/>
          <w:sz w:val="20"/>
          <w:szCs w:val="20"/>
        </w:rPr>
      </w:pPr>
      <w:r w:rsidRPr="00931C19">
        <w:rPr>
          <w:rFonts w:ascii="Arial" w:hAnsi="Arial" w:cs="Arial"/>
          <w:sz w:val="20"/>
          <w:szCs w:val="20"/>
        </w:rPr>
        <w:t>Doktora Sonrası Araştırmacı Personel Hizmet Sözleşmesi</w:t>
      </w:r>
    </w:p>
    <w:p w:rsidR="008F5522" w:rsidRPr="00931C19" w:rsidRDefault="008F5522" w:rsidP="008F5522">
      <w:pPr>
        <w:pStyle w:val="NormalWeb"/>
        <w:numPr>
          <w:ilvl w:val="3"/>
          <w:numId w:val="12"/>
        </w:numPr>
        <w:spacing w:before="120" w:beforeAutospacing="0" w:after="120" w:afterAutospacing="0" w:line="276" w:lineRule="auto"/>
        <w:ind w:left="426" w:hanging="284"/>
        <w:jc w:val="both"/>
        <w:rPr>
          <w:rFonts w:ascii="Arial" w:hAnsi="Arial" w:cs="Arial"/>
          <w:sz w:val="20"/>
          <w:szCs w:val="20"/>
        </w:rPr>
      </w:pPr>
      <w:r w:rsidRPr="00931C19">
        <w:rPr>
          <w:rFonts w:ascii="Arial" w:hAnsi="Arial" w:cs="Arial"/>
          <w:sz w:val="20"/>
          <w:szCs w:val="20"/>
        </w:rPr>
        <w:t>Doktora Sonrası Araştırmacı İşe Başlama Talep Formu</w:t>
      </w:r>
    </w:p>
    <w:p w:rsidR="008F5522" w:rsidRPr="00931C19" w:rsidRDefault="008F5522" w:rsidP="008F5522">
      <w:pPr>
        <w:pStyle w:val="NormalWeb"/>
        <w:numPr>
          <w:ilvl w:val="3"/>
          <w:numId w:val="12"/>
        </w:numPr>
        <w:spacing w:before="120" w:beforeAutospacing="0" w:after="120" w:afterAutospacing="0" w:line="276" w:lineRule="auto"/>
        <w:ind w:left="426" w:hanging="284"/>
        <w:jc w:val="both"/>
        <w:rPr>
          <w:rFonts w:ascii="Arial" w:hAnsi="Arial" w:cs="Arial"/>
          <w:sz w:val="20"/>
          <w:szCs w:val="20"/>
        </w:rPr>
      </w:pPr>
      <w:r w:rsidRPr="00931C19">
        <w:rPr>
          <w:rFonts w:ascii="Arial" w:hAnsi="Arial" w:cs="Arial"/>
          <w:sz w:val="20"/>
          <w:szCs w:val="20"/>
        </w:rPr>
        <w:t>Aile Durum Bildirimi</w:t>
      </w:r>
    </w:p>
    <w:p w:rsidR="008F5522" w:rsidRPr="00931C19" w:rsidRDefault="008F5522" w:rsidP="008F5522">
      <w:pPr>
        <w:pStyle w:val="NormalWeb"/>
        <w:numPr>
          <w:ilvl w:val="3"/>
          <w:numId w:val="12"/>
        </w:numPr>
        <w:spacing w:before="120" w:beforeAutospacing="0" w:after="120" w:afterAutospacing="0" w:line="276" w:lineRule="auto"/>
        <w:ind w:left="426" w:hanging="284"/>
        <w:jc w:val="both"/>
        <w:rPr>
          <w:rFonts w:ascii="Arial" w:hAnsi="Arial" w:cs="Arial"/>
          <w:sz w:val="20"/>
          <w:szCs w:val="20"/>
        </w:rPr>
      </w:pPr>
      <w:r w:rsidRPr="00931C19">
        <w:rPr>
          <w:rFonts w:ascii="Arial" w:hAnsi="Arial" w:cs="Arial"/>
          <w:sz w:val="20"/>
          <w:szCs w:val="20"/>
        </w:rPr>
        <w:lastRenderedPageBreak/>
        <w:t xml:space="preserve">Aile Yardım Bildirimi </w:t>
      </w:r>
    </w:p>
    <w:p w:rsidR="008F5522" w:rsidRPr="00931C19" w:rsidRDefault="008F5522" w:rsidP="008F5522">
      <w:pPr>
        <w:pStyle w:val="NormalWeb"/>
        <w:numPr>
          <w:ilvl w:val="3"/>
          <w:numId w:val="12"/>
        </w:numPr>
        <w:spacing w:before="120" w:beforeAutospacing="0" w:after="120" w:afterAutospacing="0" w:line="276" w:lineRule="auto"/>
        <w:ind w:left="426" w:hanging="284"/>
        <w:jc w:val="both"/>
        <w:rPr>
          <w:rFonts w:ascii="Arial" w:hAnsi="Arial" w:cs="Arial"/>
          <w:sz w:val="20"/>
          <w:szCs w:val="20"/>
        </w:rPr>
      </w:pPr>
      <w:r w:rsidRPr="00931C19">
        <w:rPr>
          <w:rFonts w:ascii="Arial" w:hAnsi="Arial" w:cs="Arial"/>
          <w:sz w:val="20"/>
          <w:szCs w:val="20"/>
        </w:rPr>
        <w:t>4 Adet vesikalık fotoğraf</w:t>
      </w:r>
    </w:p>
    <w:p w:rsidR="008F5522" w:rsidRPr="00931C19" w:rsidRDefault="008F5522" w:rsidP="008F5522">
      <w:pPr>
        <w:pStyle w:val="NormalWeb"/>
        <w:numPr>
          <w:ilvl w:val="3"/>
          <w:numId w:val="12"/>
        </w:numPr>
        <w:spacing w:before="120" w:beforeAutospacing="0" w:after="120" w:afterAutospacing="0" w:line="276" w:lineRule="auto"/>
        <w:ind w:left="426" w:hanging="284"/>
        <w:jc w:val="both"/>
        <w:rPr>
          <w:rFonts w:ascii="Arial" w:hAnsi="Arial" w:cs="Arial"/>
          <w:sz w:val="20"/>
          <w:szCs w:val="20"/>
        </w:rPr>
      </w:pPr>
      <w:r w:rsidRPr="00931C19">
        <w:rPr>
          <w:rFonts w:ascii="Arial" w:hAnsi="Arial" w:cs="Arial"/>
          <w:sz w:val="20"/>
          <w:szCs w:val="20"/>
        </w:rPr>
        <w:t>Sağlık raporu</w:t>
      </w:r>
    </w:p>
    <w:p w:rsidR="008F5522" w:rsidRPr="00931C19" w:rsidRDefault="008F5522" w:rsidP="008F5522">
      <w:pPr>
        <w:pStyle w:val="NormalWeb"/>
        <w:numPr>
          <w:ilvl w:val="3"/>
          <w:numId w:val="12"/>
        </w:numPr>
        <w:spacing w:before="120" w:beforeAutospacing="0" w:after="120" w:afterAutospacing="0" w:line="276" w:lineRule="auto"/>
        <w:ind w:left="426" w:hanging="284"/>
        <w:jc w:val="both"/>
        <w:rPr>
          <w:rFonts w:ascii="Arial" w:hAnsi="Arial" w:cs="Arial"/>
          <w:sz w:val="20"/>
          <w:szCs w:val="20"/>
        </w:rPr>
      </w:pPr>
      <w:r w:rsidRPr="00931C19">
        <w:rPr>
          <w:rFonts w:ascii="Arial" w:hAnsi="Arial" w:cs="Arial"/>
          <w:sz w:val="20"/>
          <w:szCs w:val="20"/>
        </w:rPr>
        <w:t>Sabıka kaydı (e-Devlet üzerinden)</w:t>
      </w:r>
    </w:p>
    <w:p w:rsidR="008F5522" w:rsidRPr="00931C19" w:rsidRDefault="008F5522" w:rsidP="008F5522">
      <w:pPr>
        <w:pStyle w:val="NormalWeb"/>
        <w:numPr>
          <w:ilvl w:val="3"/>
          <w:numId w:val="12"/>
        </w:numPr>
        <w:spacing w:before="120" w:beforeAutospacing="0" w:after="120" w:afterAutospacing="0" w:line="276" w:lineRule="auto"/>
        <w:ind w:left="426" w:hanging="284"/>
        <w:jc w:val="both"/>
        <w:rPr>
          <w:rFonts w:ascii="Arial" w:hAnsi="Arial" w:cs="Arial"/>
          <w:sz w:val="20"/>
          <w:szCs w:val="20"/>
        </w:rPr>
      </w:pPr>
      <w:proofErr w:type="gramStart"/>
      <w:r w:rsidRPr="00931C19">
        <w:rPr>
          <w:rFonts w:ascii="Arial" w:hAnsi="Arial" w:cs="Arial"/>
          <w:sz w:val="20"/>
          <w:szCs w:val="20"/>
        </w:rPr>
        <w:t>İkametgah</w:t>
      </w:r>
      <w:proofErr w:type="gramEnd"/>
      <w:r w:rsidRPr="00931C19">
        <w:rPr>
          <w:rFonts w:ascii="Arial" w:hAnsi="Arial" w:cs="Arial"/>
          <w:sz w:val="20"/>
          <w:szCs w:val="20"/>
        </w:rPr>
        <w:t xml:space="preserve"> belgesi (e-Devlet üzerinden)</w:t>
      </w:r>
    </w:p>
    <w:p w:rsidR="008F5522" w:rsidRPr="00931C19" w:rsidRDefault="008F5522" w:rsidP="008F5522">
      <w:pPr>
        <w:pStyle w:val="NormalWeb"/>
        <w:numPr>
          <w:ilvl w:val="3"/>
          <w:numId w:val="12"/>
        </w:numPr>
        <w:spacing w:before="120" w:beforeAutospacing="0" w:after="120" w:afterAutospacing="0" w:line="276" w:lineRule="auto"/>
        <w:ind w:left="426" w:hanging="284"/>
        <w:jc w:val="both"/>
        <w:rPr>
          <w:rFonts w:ascii="Arial" w:hAnsi="Arial" w:cs="Arial"/>
          <w:sz w:val="20"/>
          <w:szCs w:val="20"/>
        </w:rPr>
      </w:pPr>
      <w:r w:rsidRPr="00931C19">
        <w:rPr>
          <w:rFonts w:ascii="Arial" w:hAnsi="Arial" w:cs="Arial"/>
          <w:sz w:val="20"/>
          <w:szCs w:val="20"/>
        </w:rPr>
        <w:t>Vukuatlı nüfus kayıt örneği (e-Devlet üzerinden)</w:t>
      </w:r>
    </w:p>
    <w:p w:rsidR="008F5522" w:rsidRPr="00931C19" w:rsidRDefault="008F5522" w:rsidP="008F5522">
      <w:pPr>
        <w:pStyle w:val="NormalWeb"/>
        <w:numPr>
          <w:ilvl w:val="3"/>
          <w:numId w:val="12"/>
        </w:numPr>
        <w:spacing w:before="120" w:beforeAutospacing="0" w:after="120" w:afterAutospacing="0" w:line="276" w:lineRule="auto"/>
        <w:ind w:left="426" w:hanging="284"/>
        <w:jc w:val="both"/>
        <w:rPr>
          <w:rFonts w:ascii="Arial" w:hAnsi="Arial" w:cs="Arial"/>
          <w:sz w:val="20"/>
          <w:szCs w:val="20"/>
        </w:rPr>
      </w:pPr>
      <w:r w:rsidRPr="00931C19">
        <w:rPr>
          <w:rFonts w:ascii="Arial" w:hAnsi="Arial" w:cs="Arial"/>
          <w:sz w:val="20"/>
          <w:szCs w:val="20"/>
        </w:rPr>
        <w:t>Kimlik fotokopisi</w:t>
      </w:r>
    </w:p>
    <w:p w:rsidR="008F5522" w:rsidRPr="00931C19" w:rsidRDefault="008F5522" w:rsidP="008F5522">
      <w:pPr>
        <w:pStyle w:val="NormalWeb"/>
        <w:numPr>
          <w:ilvl w:val="3"/>
          <w:numId w:val="12"/>
        </w:numPr>
        <w:spacing w:before="120" w:beforeAutospacing="0" w:after="120" w:afterAutospacing="0" w:line="276" w:lineRule="auto"/>
        <w:ind w:left="426" w:hanging="284"/>
        <w:jc w:val="both"/>
        <w:rPr>
          <w:rFonts w:ascii="Arial" w:hAnsi="Arial" w:cs="Arial"/>
          <w:sz w:val="20"/>
          <w:szCs w:val="20"/>
        </w:rPr>
      </w:pPr>
      <w:r w:rsidRPr="00931C19">
        <w:rPr>
          <w:rFonts w:ascii="Arial" w:hAnsi="Arial" w:cs="Arial"/>
          <w:sz w:val="20"/>
          <w:szCs w:val="20"/>
        </w:rPr>
        <w:t>Askerlik durum belgesi (erkekler için)</w:t>
      </w:r>
    </w:p>
    <w:p w:rsidR="008F5522" w:rsidRDefault="008F5522" w:rsidP="008F5522">
      <w:pPr>
        <w:pStyle w:val="NormalWeb"/>
        <w:numPr>
          <w:ilvl w:val="3"/>
          <w:numId w:val="12"/>
        </w:numPr>
        <w:spacing w:before="120" w:beforeAutospacing="0" w:after="120" w:afterAutospacing="0" w:line="276" w:lineRule="auto"/>
        <w:ind w:left="426" w:hanging="284"/>
        <w:jc w:val="both"/>
        <w:rPr>
          <w:rFonts w:ascii="Arial" w:hAnsi="Arial" w:cs="Arial"/>
          <w:sz w:val="20"/>
          <w:szCs w:val="20"/>
        </w:rPr>
      </w:pPr>
      <w:r w:rsidRPr="00931C19">
        <w:rPr>
          <w:rFonts w:ascii="Arial" w:hAnsi="Arial" w:cs="Arial"/>
          <w:sz w:val="20"/>
          <w:szCs w:val="20"/>
        </w:rPr>
        <w:t>Banka hesap numarası (Üniversitemiz maaş ödemesi anlaşması bulunan bankadan)</w:t>
      </w:r>
    </w:p>
    <w:p w:rsidR="008F5522" w:rsidRPr="00931C19" w:rsidRDefault="008F5522" w:rsidP="008F5522">
      <w:pPr>
        <w:pStyle w:val="NormalWeb"/>
        <w:numPr>
          <w:ilvl w:val="3"/>
          <w:numId w:val="4"/>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Çalışanların SGK primlerinin her ayın belirli bir gününde Sosyal Güvenlik Kurumuna yatırılması kanuni bir zorunluluk olup, süresi içinde yatırılmayan prim borçları için yüksek düzeyde cezai müeyyideler uygulanmaktadır. Bu kapsamda doktora sonrası araştırmacının işe başlama, aylık bildirim ve işten ayrılma bildirimlerinin BAP Koordinasyon Birimine zamanında gerçekleştirilmesi proje yürütücüsü ve doktora sonrası araştırmacının ortak sorumluluğundadır.</w:t>
      </w:r>
    </w:p>
    <w:p w:rsidR="008F5522" w:rsidRPr="00931C19" w:rsidRDefault="008F5522" w:rsidP="008F5522">
      <w:pPr>
        <w:pStyle w:val="NormalWeb"/>
        <w:numPr>
          <w:ilvl w:val="3"/>
          <w:numId w:val="4"/>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Doktora sonrası araştırmacının istihdamı, SGK giriş işlemini takip eden ilk iş günü başlar.</w:t>
      </w:r>
    </w:p>
    <w:p w:rsidR="008F5522" w:rsidRPr="00931C19" w:rsidRDefault="008F5522" w:rsidP="008F5522">
      <w:pPr>
        <w:pStyle w:val="NormalWeb"/>
        <w:numPr>
          <w:ilvl w:val="3"/>
          <w:numId w:val="4"/>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 xml:space="preserve">Doktora sonrası araştırmacının ödemesinin başladığı aydan itibaren, takip eden aylarda DOSAP Aylık Beyan Formu her ayın 5’ine kadar yürütücü ve araştırmacı tarafından imzalanmış olarak BAP Koordinasyon Birimi’ne iletilmelidir. </w:t>
      </w:r>
    </w:p>
    <w:p w:rsidR="008F5522" w:rsidRPr="00931C19" w:rsidRDefault="008F5522" w:rsidP="008F5522">
      <w:pPr>
        <w:pStyle w:val="NormalWeb"/>
        <w:numPr>
          <w:ilvl w:val="3"/>
          <w:numId w:val="4"/>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 xml:space="preserve">5510 Sayılı Kanun gereğince sağlık raporu alan </w:t>
      </w:r>
      <w:proofErr w:type="spellStart"/>
      <w:r w:rsidRPr="00931C19">
        <w:rPr>
          <w:rFonts w:ascii="Arial" w:hAnsi="Arial" w:cs="Arial"/>
          <w:sz w:val="20"/>
          <w:szCs w:val="20"/>
        </w:rPr>
        <w:t>SGK’lı</w:t>
      </w:r>
      <w:proofErr w:type="spellEnd"/>
      <w:r w:rsidRPr="00931C19">
        <w:rPr>
          <w:rFonts w:ascii="Arial" w:hAnsi="Arial" w:cs="Arial"/>
          <w:sz w:val="20"/>
          <w:szCs w:val="20"/>
        </w:rPr>
        <w:t xml:space="preserve"> personelin istirahat süresinin, i</w:t>
      </w:r>
      <w:r>
        <w:rPr>
          <w:rFonts w:ascii="Arial" w:hAnsi="Arial" w:cs="Arial"/>
          <w:sz w:val="20"/>
          <w:szCs w:val="20"/>
        </w:rPr>
        <w:t xml:space="preserve">şverenlerce elektronik ortamda </w:t>
      </w:r>
      <w:r w:rsidRPr="00931C19">
        <w:rPr>
          <w:rFonts w:ascii="Arial" w:hAnsi="Arial" w:cs="Arial"/>
          <w:sz w:val="20"/>
          <w:szCs w:val="20"/>
        </w:rPr>
        <w:t>Sosyal Güvenlik Kurumu’na bildirilmesi zorunluluğu bulunmaktadır. Ayrıca ilgili kanun kapsamında bu bildirimin süresinde gönderilmemesi durumunda idari para cezası uygulanması da öngörülmüştür. Üniversitemizin cezai bir durumla karşı karşıya kalmaması için herhangi bir sağlık kuruluşundan rapor alan doktora sonrası araştırmacının sağlık raporunu aldığı gün ilgili raporun bordrosuna işlenmesi ve BAP Koordinasyon Birimine bildirmesi gerekmektedir. Bu kapsamda gerekli bildirimin yapılmasına yönelik sorumluluk doktora sonrası araştırmacı ve proje yürütücüsüne aittir.</w:t>
      </w:r>
    </w:p>
    <w:p w:rsidR="008F5522" w:rsidRPr="00931C19" w:rsidRDefault="008F5522" w:rsidP="008F5522">
      <w:pPr>
        <w:pStyle w:val="NormalWeb"/>
        <w:numPr>
          <w:ilvl w:val="3"/>
          <w:numId w:val="4"/>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 xml:space="preserve">Doktora sonrası araştırmacının yıllık izin ya da mazeret izni kullanması veya görevli olması (kongre katılımı vb.) durumunda yürütücünün Sağlık Raporu/Yıllık İzin/Görevlendirme/Mazeret İzni Dilekçesini BAP Birimi’ne iletmesi zorunludur. </w:t>
      </w:r>
    </w:p>
    <w:p w:rsidR="008F5522" w:rsidRPr="00931C19" w:rsidRDefault="008F5522" w:rsidP="008F5522">
      <w:pPr>
        <w:pStyle w:val="NormalWeb"/>
        <w:numPr>
          <w:ilvl w:val="3"/>
          <w:numId w:val="4"/>
        </w:numPr>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 xml:space="preserve">Herhangi bir gerekçe ile onaylanan süreden önce projeden ayrılacak doktora sonrası araştırmacının projeden ayrılmasından en geç 10 gün öncesinde proje yürütücüsü tarafından Doktora Sonrası Araştırmacı Çıkarma Formu ile doktora sonrası araştırmacının bu kapsamdaki işten ayrılma dilekçesinin ıslak imzalı olarak BAP Koordinasyon Birimine bildirilmesi zorunludur. Doktora sonrası araştırmacı, sözleşmeli çalışan statüsünden ayrılsa dahi proje ekibinde araştırmacı olarak görev yapmaya devam edebilir. Eğer doktora sonrası araştırmacı ilgili statüden ayrılmanın yanı sıra proje ekibinden de ayrılacaksa, proje yürütücüsü tarafından Birime yapılacak bildirimle eş zamanlı olarak BAPSİS sistemi üzerinden Proje Ekibinde Değişiklik talebinde bulunması da zorunludur.  </w:t>
      </w:r>
    </w:p>
    <w:p w:rsidR="008F5522" w:rsidRPr="00931C19" w:rsidRDefault="008F5522" w:rsidP="008F5522">
      <w:pPr>
        <w:pStyle w:val="NormalWeb"/>
        <w:spacing w:before="120" w:beforeAutospacing="0" w:after="120" w:afterAutospacing="0" w:line="276" w:lineRule="auto"/>
        <w:ind w:left="284"/>
        <w:jc w:val="both"/>
        <w:rPr>
          <w:rFonts w:ascii="Arial" w:hAnsi="Arial" w:cs="Arial"/>
          <w:sz w:val="20"/>
          <w:szCs w:val="20"/>
        </w:rPr>
      </w:pPr>
      <w:proofErr w:type="gramStart"/>
      <w:r w:rsidRPr="00931C19">
        <w:rPr>
          <w:rFonts w:ascii="Arial" w:hAnsi="Arial" w:cs="Arial"/>
          <w:sz w:val="20"/>
          <w:szCs w:val="20"/>
        </w:rPr>
        <w:t xml:space="preserve">Yasal ihbar bildirim süresi geçtikten sonra projeden ayrılan sözleşmeli personelin ödenmiş yasal kesintileri ve 5838 Sayılı Kanunun 4. maddesi ile 5510 sayılı SGK Kanununun 102. maddesinde değişiklik yapılarak; sigortalının işten ayrılması durumunda </w:t>
      </w:r>
      <w:proofErr w:type="spellStart"/>
      <w:r w:rsidRPr="00931C19">
        <w:rPr>
          <w:rFonts w:ascii="Arial" w:hAnsi="Arial" w:cs="Arial"/>
          <w:sz w:val="20"/>
          <w:szCs w:val="20"/>
        </w:rPr>
        <w:t>SGK’ya</w:t>
      </w:r>
      <w:proofErr w:type="spellEnd"/>
      <w:r w:rsidRPr="00931C19">
        <w:rPr>
          <w:rFonts w:ascii="Arial" w:hAnsi="Arial" w:cs="Arial"/>
          <w:sz w:val="20"/>
          <w:szCs w:val="20"/>
        </w:rPr>
        <w:t xml:space="preserve"> işten ayrıldığı tarihten itibaren ilk 10 (on) gün içerisinde bildirimde bulunulmaması durumunda uygulanacak cezai müeyyide proje Yürütücüsüne rücu ettirilir.</w:t>
      </w:r>
      <w:proofErr w:type="gramEnd"/>
    </w:p>
    <w:p w:rsidR="008F5522" w:rsidRDefault="008F5522" w:rsidP="008F5522">
      <w:pPr>
        <w:pStyle w:val="NormalWeb"/>
        <w:numPr>
          <w:ilvl w:val="3"/>
          <w:numId w:val="4"/>
        </w:numPr>
        <w:autoSpaceDE w:val="0"/>
        <w:autoSpaceDN w:val="0"/>
        <w:adjustRightInd w:val="0"/>
        <w:spacing w:before="120" w:beforeAutospacing="0" w:after="120" w:afterAutospacing="0" w:line="276" w:lineRule="auto"/>
        <w:ind w:left="284" w:hanging="284"/>
        <w:jc w:val="both"/>
        <w:rPr>
          <w:rFonts w:ascii="Arial" w:hAnsi="Arial" w:cs="Arial"/>
          <w:sz w:val="20"/>
          <w:szCs w:val="20"/>
        </w:rPr>
      </w:pPr>
      <w:r w:rsidRPr="00931C19">
        <w:rPr>
          <w:rFonts w:ascii="Arial" w:hAnsi="Arial" w:cs="Arial"/>
          <w:sz w:val="20"/>
          <w:szCs w:val="20"/>
        </w:rPr>
        <w:t xml:space="preserve">Yürütücünün herhangi bir sebeple projedeki görevinden ayrılması durumunda, BAP Komisyonu kararıyla doktora sonrası araştırmacı ile ilgili tüm görev ve sorumluluklar projenin yeni yürütücüsüne devredilir. Bu durumda doktora sonrası araştırmacının tüm yükümlülükleri devam eder, ancak BAP </w:t>
      </w:r>
      <w:r w:rsidRPr="00931C19">
        <w:rPr>
          <w:rFonts w:ascii="Arial" w:hAnsi="Arial" w:cs="Arial"/>
          <w:sz w:val="20"/>
          <w:szCs w:val="20"/>
        </w:rPr>
        <w:lastRenderedPageBreak/>
        <w:t>Komisyonu tarafından uygun görülen yeni proje yürütücüsü önceki yürütücünün taahhütleri ile ilgili sorumlu tutulmaz.</w:t>
      </w:r>
    </w:p>
    <w:p w:rsidR="008F5522" w:rsidRPr="00F031C6" w:rsidRDefault="008F5522" w:rsidP="008F5522">
      <w:pPr>
        <w:pStyle w:val="NormalWeb"/>
        <w:numPr>
          <w:ilvl w:val="0"/>
          <w:numId w:val="3"/>
        </w:numPr>
        <w:spacing w:before="240" w:beforeAutospacing="0" w:after="240" w:afterAutospacing="0" w:line="276" w:lineRule="auto"/>
        <w:ind w:left="0" w:firstLine="0"/>
        <w:jc w:val="both"/>
        <w:rPr>
          <w:rFonts w:ascii="Arial" w:eastAsia="Arial" w:hAnsi="Arial" w:cs="Arial"/>
          <w:b/>
          <w:bCs/>
          <w:color w:val="002060"/>
          <w:sz w:val="22"/>
          <w:szCs w:val="22"/>
          <w:lang w:eastAsia="en-US"/>
        </w:rPr>
      </w:pPr>
      <w:r>
        <w:rPr>
          <w:rFonts w:ascii="Arial" w:eastAsia="Arial" w:hAnsi="Arial" w:cs="Arial"/>
          <w:b/>
          <w:bCs/>
          <w:color w:val="002060"/>
          <w:sz w:val="22"/>
          <w:szCs w:val="22"/>
          <w:lang w:eastAsia="en-US"/>
        </w:rPr>
        <w:t xml:space="preserve"> </w:t>
      </w:r>
      <w:r w:rsidRPr="00F031C6">
        <w:rPr>
          <w:rFonts w:ascii="Arial" w:eastAsia="Arial" w:hAnsi="Arial" w:cs="Arial"/>
          <w:b/>
          <w:bCs/>
          <w:color w:val="002060"/>
          <w:sz w:val="22"/>
          <w:szCs w:val="22"/>
          <w:lang w:eastAsia="en-US"/>
        </w:rPr>
        <w:t>PATENT TEŞVİK DESTEĞİ PROJESİ (PATENT/ PTD)</w:t>
      </w:r>
    </w:p>
    <w:p w:rsidR="008F5522" w:rsidRDefault="008F5522" w:rsidP="008F5522">
      <w:pPr>
        <w:pStyle w:val="GvdeMetni"/>
        <w:spacing w:before="120" w:after="120" w:line="276" w:lineRule="auto"/>
        <w:jc w:val="both"/>
      </w:pPr>
      <w:r w:rsidRPr="00A46FB9">
        <w:rPr>
          <w:b/>
          <w:color w:val="001F5F"/>
          <w:sz w:val="22"/>
        </w:rPr>
        <w:t>Tanımı ve Kapsamı:</w:t>
      </w:r>
      <w:r>
        <w:rPr>
          <w:b/>
          <w:color w:val="001F5F"/>
          <w:sz w:val="22"/>
        </w:rPr>
        <w:t xml:space="preserve"> </w:t>
      </w:r>
      <w:r w:rsidRPr="00DF132D">
        <w:t xml:space="preserve">Katma değeri yüksek bilimsel araştırmaların özendirilmesi ve teşvik edilmesi amacıyla, araştırmacıların Türkiye’de ve Patent İşbirliği Anlaşması (Patent </w:t>
      </w:r>
      <w:proofErr w:type="spellStart"/>
      <w:r w:rsidRPr="00DF132D">
        <w:t>Cooperation</w:t>
      </w:r>
      <w:proofErr w:type="spellEnd"/>
      <w:r>
        <w:t xml:space="preserve"> </w:t>
      </w:r>
      <w:proofErr w:type="spellStart"/>
      <w:r w:rsidRPr="00DF132D">
        <w:t>Treaty</w:t>
      </w:r>
      <w:proofErr w:type="spellEnd"/>
      <w:r w:rsidRPr="00DF132D">
        <w:t>-PCT) ile Avrupa Patent Sözleşmesi (</w:t>
      </w:r>
      <w:proofErr w:type="spellStart"/>
      <w:r w:rsidRPr="00DF132D">
        <w:t>European</w:t>
      </w:r>
      <w:proofErr w:type="spellEnd"/>
      <w:r w:rsidRPr="00DF132D">
        <w:t xml:space="preserve"> Patent </w:t>
      </w:r>
      <w:proofErr w:type="spellStart"/>
      <w:r w:rsidRPr="00DF132D">
        <w:t>Convention</w:t>
      </w:r>
      <w:proofErr w:type="spellEnd"/>
      <w:r w:rsidRPr="00DF132D">
        <w:t>-EPC) kapsamına üye ülkelerde</w:t>
      </w:r>
      <w:r>
        <w:t>,</w:t>
      </w:r>
      <w:r w:rsidRPr="00DF132D">
        <w:t xml:space="preserve"> patent tesciline yönelik başvurularına veya bu kapsamda tescillenmiş patente konu olan araştırmalarına yönelik desteklerdir. </w:t>
      </w:r>
    </w:p>
    <w:p w:rsidR="008F5522" w:rsidRDefault="008F5522" w:rsidP="008F5522">
      <w:pPr>
        <w:pStyle w:val="NormalWeb"/>
        <w:spacing w:before="120" w:beforeAutospacing="0" w:after="120" w:afterAutospacing="0" w:line="276" w:lineRule="auto"/>
        <w:jc w:val="both"/>
        <w:rPr>
          <w:rFonts w:ascii="Arial" w:eastAsia="Arial" w:hAnsi="Arial" w:cs="Arial"/>
          <w:sz w:val="20"/>
          <w:szCs w:val="20"/>
          <w:lang w:eastAsia="en-US"/>
        </w:rPr>
      </w:pPr>
      <w:r w:rsidRPr="00A46FB9">
        <w:rPr>
          <w:rFonts w:ascii="Arial" w:eastAsia="Arial" w:hAnsi="Arial" w:cs="Arial"/>
          <w:b/>
          <w:color w:val="001F5F"/>
          <w:sz w:val="22"/>
          <w:szCs w:val="20"/>
          <w:lang w:eastAsia="en-US"/>
        </w:rPr>
        <w:t>Başvuru ve Destekleme İlkeleri:</w:t>
      </w:r>
      <w:r>
        <w:rPr>
          <w:rFonts w:ascii="Arial" w:eastAsia="Arial" w:hAnsi="Arial" w:cs="Arial"/>
          <w:b/>
          <w:color w:val="001F5F"/>
          <w:sz w:val="22"/>
          <w:szCs w:val="20"/>
          <w:lang w:eastAsia="en-US"/>
        </w:rPr>
        <w:t xml:space="preserve"> </w:t>
      </w:r>
      <w:r w:rsidRPr="004D7DB8">
        <w:rPr>
          <w:rFonts w:ascii="Arial" w:hAnsi="Arial" w:cs="Arial"/>
          <w:sz w:val="20"/>
          <w:szCs w:val="20"/>
        </w:rPr>
        <w:t xml:space="preserve">Projelerden elde </w:t>
      </w:r>
      <w:r>
        <w:rPr>
          <w:rFonts w:ascii="Arial" w:hAnsi="Arial" w:cs="Arial"/>
          <w:sz w:val="20"/>
          <w:szCs w:val="20"/>
        </w:rPr>
        <w:t>edilecek olan</w:t>
      </w:r>
      <w:r w:rsidRPr="004D7DB8">
        <w:rPr>
          <w:rFonts w:ascii="Arial" w:hAnsi="Arial" w:cs="Arial"/>
          <w:sz w:val="20"/>
          <w:szCs w:val="20"/>
        </w:rPr>
        <w:t xml:space="preserve"> bilimsel sonuçların telif ve fikri mülkiyet hakları Kocaeli Üniversitesi’ne </w:t>
      </w:r>
      <w:r>
        <w:rPr>
          <w:rFonts w:ascii="Arial" w:hAnsi="Arial" w:cs="Arial"/>
          <w:sz w:val="20"/>
          <w:szCs w:val="20"/>
        </w:rPr>
        <w:t xml:space="preserve">ait </w:t>
      </w:r>
      <w:r w:rsidRPr="004D7DB8">
        <w:rPr>
          <w:rFonts w:ascii="Arial" w:hAnsi="Arial" w:cs="Arial"/>
          <w:sz w:val="20"/>
          <w:szCs w:val="20"/>
        </w:rPr>
        <w:t>olan</w:t>
      </w:r>
      <w:r>
        <w:rPr>
          <w:rFonts w:ascii="Arial" w:hAnsi="Arial" w:cs="Arial"/>
          <w:sz w:val="20"/>
          <w:szCs w:val="20"/>
        </w:rPr>
        <w:t xml:space="preserve">, </w:t>
      </w:r>
      <w:r w:rsidRPr="004D7DB8">
        <w:rPr>
          <w:rFonts w:ascii="Arial" w:hAnsi="Arial" w:cs="Arial"/>
          <w:color w:val="000000"/>
          <w:sz w:val="20"/>
          <w:szCs w:val="20"/>
        </w:rPr>
        <w:t>Ulusal veya Uluslar</w:t>
      </w:r>
      <w:r>
        <w:rPr>
          <w:rFonts w:ascii="Arial" w:hAnsi="Arial" w:cs="Arial"/>
          <w:color w:val="000000"/>
          <w:sz w:val="20"/>
          <w:szCs w:val="20"/>
        </w:rPr>
        <w:t xml:space="preserve">arası tescillenecek patent başvurularıdır. Bu </w:t>
      </w:r>
      <w:r w:rsidRPr="00DF132D">
        <w:rPr>
          <w:rFonts w:ascii="Arial" w:eastAsia="Arial" w:hAnsi="Arial" w:cs="Arial"/>
          <w:sz w:val="20"/>
          <w:szCs w:val="20"/>
          <w:lang w:eastAsia="en-US"/>
        </w:rPr>
        <w:t>başvuru</w:t>
      </w:r>
      <w:r>
        <w:rPr>
          <w:rFonts w:ascii="Arial" w:eastAsia="Arial" w:hAnsi="Arial" w:cs="Arial"/>
          <w:sz w:val="20"/>
          <w:szCs w:val="20"/>
          <w:lang w:eastAsia="en-US"/>
        </w:rPr>
        <w:t>larda</w:t>
      </w:r>
      <w:r w:rsidRPr="00DF132D">
        <w:rPr>
          <w:rFonts w:ascii="Arial" w:eastAsia="Arial" w:hAnsi="Arial" w:cs="Arial"/>
          <w:sz w:val="20"/>
          <w:szCs w:val="20"/>
          <w:lang w:eastAsia="en-US"/>
        </w:rPr>
        <w:t xml:space="preserve"> zorunlu olan hizmet alımı kapsamında gerçekleştirilecek muhtelif harcamaları kapsar. </w:t>
      </w:r>
      <w:r>
        <w:rPr>
          <w:rFonts w:ascii="Arial" w:eastAsia="Arial" w:hAnsi="Arial" w:cs="Arial"/>
          <w:sz w:val="20"/>
          <w:szCs w:val="20"/>
          <w:lang w:eastAsia="en-US"/>
        </w:rPr>
        <w:t>Bu proje</w:t>
      </w:r>
      <w:r w:rsidRPr="00DF132D">
        <w:rPr>
          <w:rFonts w:ascii="Arial" w:eastAsia="Arial" w:hAnsi="Arial" w:cs="Arial"/>
          <w:sz w:val="20"/>
          <w:szCs w:val="20"/>
          <w:lang w:eastAsia="en-US"/>
        </w:rPr>
        <w:t xml:space="preserve"> kapsamında, demirbaş </w:t>
      </w:r>
      <w:r>
        <w:rPr>
          <w:rFonts w:ascii="Arial" w:eastAsia="Arial" w:hAnsi="Arial" w:cs="Arial"/>
          <w:sz w:val="20"/>
          <w:szCs w:val="20"/>
          <w:lang w:eastAsia="en-US"/>
        </w:rPr>
        <w:t xml:space="preserve">ve tüketim malzeme </w:t>
      </w:r>
      <w:r w:rsidRPr="00DF132D">
        <w:rPr>
          <w:rFonts w:ascii="Arial" w:eastAsia="Arial" w:hAnsi="Arial" w:cs="Arial"/>
          <w:sz w:val="20"/>
          <w:szCs w:val="20"/>
          <w:lang w:eastAsia="en-US"/>
        </w:rPr>
        <w:t xml:space="preserve">alımları karşılanamaz. </w:t>
      </w:r>
    </w:p>
    <w:p w:rsidR="008F5522" w:rsidRPr="00A46FB9" w:rsidRDefault="008F5522" w:rsidP="008F5522">
      <w:pPr>
        <w:pStyle w:val="NormalWeb"/>
        <w:spacing w:before="120" w:beforeAutospacing="0" w:after="120" w:afterAutospacing="0" w:line="276" w:lineRule="auto"/>
        <w:jc w:val="both"/>
        <w:rPr>
          <w:rFonts w:ascii="Arial" w:hAnsi="Arial" w:cs="Arial"/>
          <w:color w:val="000000"/>
          <w:sz w:val="20"/>
          <w:szCs w:val="20"/>
        </w:rPr>
      </w:pPr>
      <w:r w:rsidRPr="00FD713A">
        <w:rPr>
          <w:rFonts w:ascii="Arial" w:eastAsia="Arial" w:hAnsi="Arial" w:cs="Arial"/>
          <w:sz w:val="20"/>
          <w:szCs w:val="20"/>
          <w:lang w:eastAsia="en-US"/>
        </w:rPr>
        <w:t>Patent başvurusu “turkpatent.gov.tr.” adresinde görünen patentler desteklenecektir. Ayrıca, proje başvurusunda “ekran görüntüsü” istenecektir.(03.06.2024)</w:t>
      </w:r>
    </w:p>
    <w:p w:rsidR="008F5522" w:rsidRDefault="008F5522" w:rsidP="008F5522">
      <w:pPr>
        <w:pStyle w:val="GvdeMetni"/>
        <w:spacing w:before="120" w:after="120" w:line="276" w:lineRule="auto"/>
        <w:jc w:val="both"/>
      </w:pPr>
      <w:r w:rsidRPr="00033E38">
        <w:rPr>
          <w:b/>
          <w:color w:val="001F5F"/>
          <w:sz w:val="22"/>
        </w:rPr>
        <w:t xml:space="preserve">Yürütme ve Sonuçlandırma Süreci: </w:t>
      </w:r>
      <w:r w:rsidRPr="00931C19">
        <w:t>Bu projeler kapsamında ara rapor sunulması talep edilmez. Projenin bitiminde sunulan sonuç raporu</w:t>
      </w:r>
      <w:r>
        <w:t xml:space="preserve"> ve/veya patent tescil belgeleri</w:t>
      </w:r>
      <w:r w:rsidRPr="00931C19">
        <w:t>, Komisyon tarafından de</w:t>
      </w:r>
      <w:r>
        <w:t>ğerlendirilerek karara bağlanır.</w:t>
      </w:r>
    </w:p>
    <w:p w:rsidR="008F5522" w:rsidRPr="00F031C6" w:rsidRDefault="008F5522" w:rsidP="008F5522">
      <w:pPr>
        <w:pStyle w:val="NormalWeb"/>
        <w:numPr>
          <w:ilvl w:val="0"/>
          <w:numId w:val="3"/>
        </w:numPr>
        <w:autoSpaceDE w:val="0"/>
        <w:autoSpaceDN w:val="0"/>
        <w:adjustRightInd w:val="0"/>
        <w:spacing w:before="120" w:beforeAutospacing="0" w:after="120" w:afterAutospacing="0" w:line="276" w:lineRule="auto"/>
        <w:ind w:left="0" w:firstLine="0"/>
        <w:jc w:val="both"/>
        <w:rPr>
          <w:rFonts w:ascii="Arial" w:eastAsia="Arial" w:hAnsi="Arial" w:cs="Arial"/>
          <w:color w:val="002060"/>
          <w:sz w:val="20"/>
          <w:szCs w:val="20"/>
          <w:lang w:eastAsia="en-US"/>
        </w:rPr>
      </w:pPr>
      <w:r>
        <w:rPr>
          <w:rFonts w:ascii="Arial" w:eastAsia="Arial" w:hAnsi="Arial" w:cs="Arial"/>
          <w:b/>
          <w:bCs/>
          <w:color w:val="002060"/>
          <w:sz w:val="22"/>
          <w:szCs w:val="22"/>
          <w:lang w:eastAsia="en-US"/>
        </w:rPr>
        <w:t xml:space="preserve"> </w:t>
      </w:r>
      <w:r w:rsidRPr="00F031C6">
        <w:rPr>
          <w:rFonts w:ascii="Arial" w:eastAsia="Arial" w:hAnsi="Arial" w:cs="Arial"/>
          <w:b/>
          <w:bCs/>
          <w:color w:val="002060"/>
          <w:sz w:val="22"/>
          <w:szCs w:val="22"/>
          <w:lang w:eastAsia="en-US"/>
        </w:rPr>
        <w:t>AKADEMİK PERFORMANS PROJESİ (APP)</w:t>
      </w:r>
    </w:p>
    <w:p w:rsidR="008F5522" w:rsidRPr="001369DB" w:rsidRDefault="008F5522" w:rsidP="008F5522">
      <w:pPr>
        <w:pStyle w:val="NormalWeb"/>
        <w:autoSpaceDE w:val="0"/>
        <w:autoSpaceDN w:val="0"/>
        <w:adjustRightInd w:val="0"/>
        <w:spacing w:before="120" w:beforeAutospacing="0" w:after="120" w:afterAutospacing="0" w:line="276" w:lineRule="auto"/>
        <w:jc w:val="both"/>
        <w:rPr>
          <w:rFonts w:ascii="Arial" w:eastAsia="Arial" w:hAnsi="Arial" w:cs="Arial"/>
          <w:sz w:val="20"/>
          <w:szCs w:val="20"/>
          <w:lang w:eastAsia="en-US"/>
        </w:rPr>
      </w:pPr>
      <w:r w:rsidRPr="00A46FB9">
        <w:rPr>
          <w:rFonts w:ascii="Arial" w:eastAsia="Arial" w:hAnsi="Arial" w:cs="Arial"/>
          <w:b/>
          <w:color w:val="001F5F"/>
          <w:sz w:val="22"/>
          <w:szCs w:val="20"/>
          <w:lang w:eastAsia="en-US"/>
        </w:rPr>
        <w:t>Tanımı ve Kapsamı:</w:t>
      </w:r>
      <w:r>
        <w:rPr>
          <w:rFonts w:ascii="Arial" w:eastAsia="Arial" w:hAnsi="Arial" w:cs="Arial"/>
          <w:b/>
          <w:color w:val="001F5F"/>
          <w:sz w:val="22"/>
          <w:szCs w:val="20"/>
          <w:lang w:eastAsia="en-US"/>
        </w:rPr>
        <w:t xml:space="preserve"> </w:t>
      </w:r>
      <w:r w:rsidRPr="002E71E5">
        <w:rPr>
          <w:rFonts w:ascii="Arial" w:eastAsia="Arial" w:hAnsi="Arial" w:cs="Arial"/>
          <w:sz w:val="20"/>
          <w:szCs w:val="20"/>
          <w:lang w:eastAsia="en-US"/>
        </w:rPr>
        <w:t xml:space="preserve">Öğretim üyelerimizin son beş yıllık akademik performansları </w:t>
      </w:r>
      <w:r>
        <w:rPr>
          <w:rFonts w:ascii="Arial" w:eastAsia="Arial" w:hAnsi="Arial" w:cs="Arial"/>
          <w:sz w:val="20"/>
          <w:szCs w:val="20"/>
          <w:lang w:eastAsia="en-US"/>
        </w:rPr>
        <w:t xml:space="preserve">(Fen ve Mühendislik ile Tıp alanlarında </w:t>
      </w:r>
      <w:r w:rsidRPr="00187F01">
        <w:rPr>
          <w:rFonts w:ascii="Arial" w:eastAsia="Arial" w:hAnsi="Arial" w:cs="Arial"/>
          <w:b/>
          <w:sz w:val="20"/>
          <w:szCs w:val="20"/>
          <w:lang w:eastAsia="en-US"/>
        </w:rPr>
        <w:t>500+</w:t>
      </w:r>
      <w:r>
        <w:rPr>
          <w:rFonts w:ascii="Arial" w:eastAsia="Arial" w:hAnsi="Arial" w:cs="Arial"/>
          <w:sz w:val="20"/>
          <w:szCs w:val="20"/>
          <w:lang w:eastAsia="en-US"/>
        </w:rPr>
        <w:t xml:space="preserve"> üzeri APP1 puanı ve Sosyal alanlarda </w:t>
      </w:r>
      <w:r w:rsidRPr="00187F01">
        <w:rPr>
          <w:rFonts w:ascii="Arial" w:eastAsia="Arial" w:hAnsi="Arial" w:cs="Arial"/>
          <w:b/>
          <w:sz w:val="20"/>
          <w:szCs w:val="20"/>
          <w:lang w:eastAsia="en-US"/>
        </w:rPr>
        <w:t>150+</w:t>
      </w:r>
      <w:r>
        <w:rPr>
          <w:rFonts w:ascii="Arial" w:eastAsia="Arial" w:hAnsi="Arial" w:cs="Arial"/>
          <w:sz w:val="20"/>
          <w:szCs w:val="20"/>
          <w:lang w:eastAsia="en-US"/>
        </w:rPr>
        <w:t xml:space="preserve"> üzeri APP1 puanları) </w:t>
      </w:r>
      <w:r w:rsidRPr="002E71E5">
        <w:rPr>
          <w:rFonts w:ascii="Arial" w:eastAsia="Arial" w:hAnsi="Arial" w:cs="Arial"/>
          <w:sz w:val="20"/>
          <w:szCs w:val="20"/>
          <w:lang w:eastAsia="en-US"/>
        </w:rPr>
        <w:t>dikkate alınarak hesaplanacak bir performans puanı üzerinden</w:t>
      </w:r>
      <w:r>
        <w:rPr>
          <w:rFonts w:ascii="Arial" w:eastAsia="Arial" w:hAnsi="Arial" w:cs="Arial"/>
          <w:sz w:val="20"/>
          <w:szCs w:val="20"/>
          <w:lang w:eastAsia="en-US"/>
        </w:rPr>
        <w:t>,</w:t>
      </w:r>
      <w:r w:rsidRPr="002E71E5">
        <w:rPr>
          <w:rFonts w:ascii="Arial" w:eastAsia="Arial" w:hAnsi="Arial" w:cs="Arial"/>
          <w:sz w:val="20"/>
          <w:szCs w:val="20"/>
          <w:lang w:eastAsia="en-US"/>
        </w:rPr>
        <w:t xml:space="preserve"> öğretim üyelerimize verilecek performans desteği projesidir. Bu proje türüyle, üniversitemizde görev yapan öğretim üyelerimizin bireysel performanslarının yükselmesi ve üniversite içi rekabetçiliğin en üst düzeyde sürdürülmesi amaçlanmaktadır. Bu tür projeler, ek süreler de dâhil olmak üzere, en fazla </w:t>
      </w:r>
      <w:r>
        <w:rPr>
          <w:rFonts w:ascii="Arial" w:eastAsia="Arial" w:hAnsi="Arial" w:cs="Arial"/>
          <w:sz w:val="20"/>
          <w:szCs w:val="20"/>
          <w:lang w:eastAsia="en-US"/>
        </w:rPr>
        <w:t>36</w:t>
      </w:r>
      <w:r w:rsidRPr="002E71E5">
        <w:rPr>
          <w:rFonts w:ascii="Arial" w:eastAsia="Arial" w:hAnsi="Arial" w:cs="Arial"/>
          <w:sz w:val="20"/>
          <w:szCs w:val="20"/>
          <w:lang w:eastAsia="en-US"/>
        </w:rPr>
        <w:t xml:space="preserve"> ay süre ile desteklenir. Öğretim üyeleri </w:t>
      </w:r>
      <w:r>
        <w:rPr>
          <w:rFonts w:ascii="Arial" w:eastAsia="Arial" w:hAnsi="Arial" w:cs="Arial"/>
          <w:sz w:val="20"/>
          <w:szCs w:val="20"/>
          <w:lang w:eastAsia="en-US"/>
        </w:rPr>
        <w:t>A</w:t>
      </w:r>
      <w:r w:rsidRPr="002E71E5">
        <w:rPr>
          <w:rFonts w:ascii="Arial" w:eastAsia="Arial" w:hAnsi="Arial" w:cs="Arial"/>
          <w:sz w:val="20"/>
          <w:szCs w:val="20"/>
          <w:lang w:eastAsia="en-US"/>
        </w:rPr>
        <w:t xml:space="preserve">PP projesine sadece performans ödülü aldığı yıl içerisinde </w:t>
      </w:r>
      <w:r w:rsidRPr="001369DB">
        <w:rPr>
          <w:rFonts w:ascii="Arial" w:eastAsia="Arial" w:hAnsi="Arial" w:cs="Arial"/>
          <w:sz w:val="20"/>
          <w:szCs w:val="20"/>
          <w:lang w:eastAsia="en-US"/>
        </w:rPr>
        <w:t xml:space="preserve">başvurabilir. Ayrıca </w:t>
      </w:r>
      <w:proofErr w:type="spellStart"/>
      <w:r w:rsidRPr="001369DB">
        <w:rPr>
          <w:rFonts w:ascii="Arial" w:eastAsia="Arial" w:hAnsi="Arial" w:cs="Arial"/>
          <w:sz w:val="20"/>
          <w:szCs w:val="20"/>
          <w:lang w:eastAsia="en-US"/>
        </w:rPr>
        <w:t>Tübitak</w:t>
      </w:r>
      <w:proofErr w:type="spellEnd"/>
      <w:r w:rsidRPr="001369DB">
        <w:rPr>
          <w:rFonts w:ascii="Arial" w:eastAsia="Arial" w:hAnsi="Arial" w:cs="Arial"/>
          <w:sz w:val="20"/>
          <w:szCs w:val="20"/>
          <w:lang w:eastAsia="en-US"/>
        </w:rPr>
        <w:t xml:space="preserve"> 1001, </w:t>
      </w:r>
      <w:proofErr w:type="spellStart"/>
      <w:r w:rsidRPr="001369DB">
        <w:rPr>
          <w:rFonts w:ascii="Arial" w:eastAsia="Arial" w:hAnsi="Arial" w:cs="Arial"/>
          <w:sz w:val="20"/>
          <w:szCs w:val="20"/>
          <w:lang w:eastAsia="en-US"/>
        </w:rPr>
        <w:t>Tübitak</w:t>
      </w:r>
      <w:proofErr w:type="spellEnd"/>
      <w:r w:rsidRPr="001369DB">
        <w:rPr>
          <w:rFonts w:ascii="Arial" w:eastAsia="Arial" w:hAnsi="Arial" w:cs="Arial"/>
          <w:sz w:val="20"/>
          <w:szCs w:val="20"/>
          <w:lang w:eastAsia="en-US"/>
        </w:rPr>
        <w:t xml:space="preserve"> 1002 Proje Başvurusu Kabul edilen araştırmacılar ile </w:t>
      </w:r>
      <w:r>
        <w:rPr>
          <w:rFonts w:ascii="Arial" w:eastAsia="Arial" w:hAnsi="Arial" w:cs="Arial"/>
          <w:sz w:val="20"/>
          <w:szCs w:val="20"/>
          <w:lang w:eastAsia="en-US"/>
        </w:rPr>
        <w:t>fi</w:t>
      </w:r>
      <w:r w:rsidRPr="001369DB">
        <w:rPr>
          <w:rFonts w:ascii="Arial" w:eastAsia="Arial" w:hAnsi="Arial" w:cs="Arial"/>
          <w:sz w:val="20"/>
          <w:szCs w:val="20"/>
          <w:lang w:eastAsia="en-US"/>
        </w:rPr>
        <w:t>kri ve sınai mülkiyet hakları kapsamına giren, patent, buluş vb. başvurusu kabul edilmiş adayların başvuru kabul yılındaki proje başvuruları da bu kapsamda değerlendirilir.</w:t>
      </w:r>
    </w:p>
    <w:p w:rsidR="008F5522" w:rsidRPr="007A561C" w:rsidRDefault="008F5522" w:rsidP="008F5522">
      <w:pPr>
        <w:pStyle w:val="NormalWeb"/>
        <w:spacing w:before="120" w:beforeAutospacing="0" w:after="120" w:afterAutospacing="0" w:line="276" w:lineRule="auto"/>
        <w:jc w:val="both"/>
        <w:rPr>
          <w:rFonts w:ascii="Arial" w:hAnsi="Arial" w:cs="Arial"/>
          <w:sz w:val="20"/>
          <w:szCs w:val="20"/>
        </w:rPr>
      </w:pPr>
      <w:r w:rsidRPr="00A46FB9">
        <w:rPr>
          <w:rFonts w:ascii="Arial" w:eastAsia="Arial" w:hAnsi="Arial" w:cs="Arial"/>
          <w:b/>
          <w:color w:val="001F5F"/>
          <w:sz w:val="22"/>
          <w:szCs w:val="20"/>
          <w:lang w:eastAsia="en-US"/>
        </w:rPr>
        <w:t>Başvuru ve Destekleme İlkeleri:</w:t>
      </w:r>
      <w:r>
        <w:rPr>
          <w:rFonts w:ascii="Arial" w:eastAsia="Arial" w:hAnsi="Arial" w:cs="Arial"/>
          <w:b/>
          <w:color w:val="001F5F"/>
          <w:sz w:val="22"/>
          <w:szCs w:val="20"/>
          <w:lang w:eastAsia="en-US"/>
        </w:rPr>
        <w:t xml:space="preserve"> </w:t>
      </w:r>
      <w:r w:rsidRPr="007A561C">
        <w:rPr>
          <w:rFonts w:ascii="Arial" w:hAnsi="Arial" w:cs="Arial"/>
          <w:sz w:val="20"/>
          <w:szCs w:val="20"/>
        </w:rPr>
        <w:t xml:space="preserve">ISI web of </w:t>
      </w:r>
      <w:proofErr w:type="spellStart"/>
      <w:r w:rsidRPr="007A561C">
        <w:rPr>
          <w:rFonts w:ascii="Arial" w:hAnsi="Arial" w:cs="Arial"/>
          <w:sz w:val="20"/>
          <w:szCs w:val="20"/>
        </w:rPr>
        <w:t>Science</w:t>
      </w:r>
      <w:proofErr w:type="spellEnd"/>
      <w:r w:rsidRPr="007A561C">
        <w:rPr>
          <w:rFonts w:ascii="Arial" w:hAnsi="Arial" w:cs="Arial"/>
          <w:sz w:val="20"/>
          <w:szCs w:val="20"/>
        </w:rPr>
        <w:t xml:space="preserve"> sınıflandırmasına göre </w:t>
      </w:r>
      <w:r>
        <w:rPr>
          <w:rFonts w:ascii="Arial" w:hAnsi="Arial" w:cs="Arial"/>
          <w:sz w:val="20"/>
          <w:szCs w:val="20"/>
        </w:rPr>
        <w:t>son 5</w:t>
      </w:r>
      <w:r w:rsidRPr="007A561C">
        <w:rPr>
          <w:rFonts w:ascii="Arial" w:hAnsi="Arial" w:cs="Arial"/>
          <w:sz w:val="20"/>
          <w:szCs w:val="20"/>
        </w:rPr>
        <w:t xml:space="preserve"> Yıl İçinde Q1 ve Q2 dergilerde </w:t>
      </w:r>
      <w:r>
        <w:rPr>
          <w:rFonts w:ascii="Arial" w:hAnsi="Arial" w:cs="Arial"/>
          <w:sz w:val="20"/>
          <w:szCs w:val="20"/>
        </w:rPr>
        <w:t xml:space="preserve">yapılan yayınları kapsar. İlgili yayınların AVESİS sisteminde bulunması zorunludur. AVESİS Sisteminde bulunan, APP1 kategorisinde yer alan yayın puanlarının, BAP Komisyonunca belirlenen puan </w:t>
      </w:r>
      <w:proofErr w:type="gramStart"/>
      <w:r>
        <w:rPr>
          <w:rFonts w:ascii="Arial" w:hAnsi="Arial" w:cs="Arial"/>
          <w:sz w:val="20"/>
          <w:szCs w:val="20"/>
        </w:rPr>
        <w:t>kriterini</w:t>
      </w:r>
      <w:proofErr w:type="gramEnd"/>
      <w:r>
        <w:rPr>
          <w:rFonts w:ascii="Arial" w:hAnsi="Arial" w:cs="Arial"/>
          <w:sz w:val="20"/>
          <w:szCs w:val="20"/>
        </w:rPr>
        <w:t xml:space="preserve"> sağlayan araştırmacılar başvuru yapabilir. Araştırmacılar, başvurularını BAPSİS Otomasyon sisteminden yaparken, son 5 yılın AVESİS’ ten alınmış “Akademik Performans Raporu” nu yüklemekle yükümlüdür.</w:t>
      </w:r>
    </w:p>
    <w:p w:rsidR="008F5522" w:rsidRPr="00931C19" w:rsidRDefault="008F5522" w:rsidP="008F5522">
      <w:pPr>
        <w:pStyle w:val="GvdeMetni"/>
        <w:spacing w:before="120" w:after="120" w:line="276" w:lineRule="auto"/>
        <w:jc w:val="both"/>
      </w:pPr>
      <w:r w:rsidRPr="00033E38">
        <w:rPr>
          <w:b/>
          <w:color w:val="001F5F"/>
          <w:sz w:val="22"/>
        </w:rPr>
        <w:t xml:space="preserve">Yürütme ve Sonuçlandırma Süreci: </w:t>
      </w:r>
      <w:r w:rsidRPr="00931C19">
        <w:t>Proje kapsamında yapılan çalışmaları içeren ara raporlar 12 aylık dönemlerde, sonuç raporu ise proje protokolünde belirtilen bitiş tarihini izleyen en geç 3 ay içerisinde Proje Süreçleri Yönetim Sistemi aracılığı ile BAP Koordinasyon Birimine sunulur. Ara ve sonuç raporları, BAP Komisyonu tarafından karara bağlanır. Ancak Komisyon gerekli gördüğü durumlarda hakemlerin görüşlerine de başvurarak projenin başarılı sayılıp sayılmayacağına karar verebilir.</w:t>
      </w:r>
    </w:p>
    <w:p w:rsidR="008F5522" w:rsidRPr="00F031C6" w:rsidRDefault="008F5522" w:rsidP="008F5522">
      <w:pPr>
        <w:pStyle w:val="GvdeMetni"/>
        <w:numPr>
          <w:ilvl w:val="0"/>
          <w:numId w:val="3"/>
        </w:numPr>
        <w:spacing w:before="120" w:after="120" w:line="276" w:lineRule="auto"/>
        <w:ind w:left="0" w:firstLine="0"/>
        <w:jc w:val="both"/>
        <w:rPr>
          <w:b/>
          <w:bCs/>
          <w:color w:val="002060"/>
          <w:sz w:val="22"/>
          <w:szCs w:val="22"/>
        </w:rPr>
      </w:pPr>
      <w:r>
        <w:rPr>
          <w:b/>
          <w:bCs/>
          <w:color w:val="002060"/>
          <w:sz w:val="22"/>
          <w:szCs w:val="22"/>
        </w:rPr>
        <w:t xml:space="preserve"> </w:t>
      </w:r>
      <w:r w:rsidRPr="00F031C6">
        <w:rPr>
          <w:b/>
          <w:bCs/>
          <w:color w:val="002060"/>
          <w:sz w:val="22"/>
          <w:szCs w:val="22"/>
        </w:rPr>
        <w:t>ÜSTÜN BAŞARILI BİLİM İNSANI DESTEK PROJESİ (ÜBİDP)</w:t>
      </w:r>
    </w:p>
    <w:p w:rsidR="008F5522" w:rsidRDefault="008F5522" w:rsidP="008F5522">
      <w:pPr>
        <w:pStyle w:val="GvdeMetni"/>
        <w:spacing w:before="120" w:after="120" w:line="276" w:lineRule="auto"/>
        <w:jc w:val="both"/>
      </w:pPr>
      <w:r w:rsidRPr="00A46FB9">
        <w:rPr>
          <w:b/>
          <w:color w:val="001F5F"/>
          <w:sz w:val="22"/>
        </w:rPr>
        <w:t>Tanımı ve Kapsamı:</w:t>
      </w:r>
      <w:r>
        <w:rPr>
          <w:b/>
          <w:color w:val="001F5F"/>
          <w:sz w:val="22"/>
        </w:rPr>
        <w:t xml:space="preserve"> </w:t>
      </w:r>
      <w:r w:rsidRPr="000E1F42">
        <w:t>Üniversitemizde üstün nitelikli</w:t>
      </w:r>
      <w:r>
        <w:t xml:space="preserve"> akademisyenlerin desteklenmesini, bilimsel olarak ulusal öncülüğünü muhafaza etmesini ve uluslararası alanda tanınırlığını artıracak araştırmacıların yetiştirilmesini hedefleyen projelerdir. Bu projelere; YÖK Üstün Başarı Ödülleri,  TÜBA ve TÜBİTAK tarafından verilen Bilim, Teşvik ve Genç Bilim İnsanı ödülleri </w:t>
      </w:r>
      <w:r w:rsidRPr="00FD713A">
        <w:t>ve Türk Patent Özel (03.06</w:t>
      </w:r>
      <w:r w:rsidRPr="0000055E">
        <w:t xml:space="preserve">.2024) </w:t>
      </w:r>
      <w:r>
        <w:t xml:space="preserve">Ödülünden birini almış akademisyenler başvurabilir. </w:t>
      </w:r>
    </w:p>
    <w:p w:rsidR="008F5522" w:rsidRDefault="008F5522" w:rsidP="008F5522">
      <w:pPr>
        <w:pStyle w:val="NormalWeb"/>
        <w:spacing w:before="120" w:beforeAutospacing="0" w:after="120" w:afterAutospacing="0" w:line="276" w:lineRule="auto"/>
        <w:jc w:val="both"/>
        <w:rPr>
          <w:rFonts w:ascii="Arial" w:eastAsia="Arial" w:hAnsi="Arial" w:cs="Arial"/>
          <w:sz w:val="20"/>
          <w:szCs w:val="20"/>
          <w:lang w:eastAsia="en-US"/>
        </w:rPr>
      </w:pPr>
      <w:r w:rsidRPr="00A46FB9">
        <w:rPr>
          <w:rFonts w:ascii="Arial" w:eastAsia="Arial" w:hAnsi="Arial" w:cs="Arial"/>
          <w:b/>
          <w:color w:val="001F5F"/>
          <w:sz w:val="22"/>
          <w:szCs w:val="20"/>
          <w:lang w:eastAsia="en-US"/>
        </w:rPr>
        <w:lastRenderedPageBreak/>
        <w:t>Başvuru ve Destekleme İlkeleri:</w:t>
      </w:r>
      <w:r>
        <w:rPr>
          <w:rFonts w:ascii="Arial" w:eastAsia="Arial" w:hAnsi="Arial" w:cs="Arial"/>
          <w:b/>
          <w:color w:val="001F5F"/>
          <w:sz w:val="22"/>
          <w:szCs w:val="20"/>
          <w:lang w:eastAsia="en-US"/>
        </w:rPr>
        <w:t xml:space="preserve"> </w:t>
      </w:r>
      <w:r w:rsidRPr="000E1F42">
        <w:rPr>
          <w:rFonts w:ascii="Arial" w:eastAsia="Arial" w:hAnsi="Arial" w:cs="Arial"/>
          <w:sz w:val="20"/>
          <w:szCs w:val="20"/>
          <w:lang w:eastAsia="en-US"/>
        </w:rPr>
        <w:t>Üstün Başarı Ödülü almış araştırmacılara bu proje kapsamında; teçhizat, sarf malzemesi, hizmet, doktora öğrencisine burs ve seyahat gibi harcama kalemlerine destek sağlanır.</w:t>
      </w:r>
      <w:r>
        <w:rPr>
          <w:rFonts w:ascii="Arial" w:eastAsia="Arial" w:hAnsi="Arial" w:cs="Arial"/>
          <w:sz w:val="20"/>
          <w:szCs w:val="20"/>
          <w:lang w:eastAsia="en-US"/>
        </w:rPr>
        <w:t xml:space="preserve"> Ayrıca ilan edilen yılda, Akademik Teşvik Ödeneği Kesin Sonuç Listesi birincisi, BAP Komisyonu takdiriyle destek başvurusunda bulunabilir.</w:t>
      </w:r>
    </w:p>
    <w:p w:rsidR="008F5522" w:rsidRDefault="008F5522" w:rsidP="008F5522">
      <w:pPr>
        <w:pStyle w:val="GvdeMetni"/>
        <w:spacing w:before="120" w:after="120" w:line="276" w:lineRule="auto"/>
        <w:jc w:val="both"/>
      </w:pPr>
      <w:r w:rsidRPr="00033E38">
        <w:rPr>
          <w:b/>
          <w:color w:val="001F5F"/>
          <w:sz w:val="22"/>
        </w:rPr>
        <w:t xml:space="preserve">Yürütme ve Sonuçlandırma Süreci: </w:t>
      </w:r>
      <w:r w:rsidRPr="00931C19">
        <w:t>Proje kapsamında yapılan çalışmaları içeren ara raporlar 12 aylık dönemlerde, sonuç raporu ise proje protokolünde belirtilen bitiş tarihini izleyen en geç 3 ay içerisinde Proje Süreçleri Yönetim Sistemi aracılığı ile BAP Koordinasyon Birimine sunulur. Ara ve sonuç raporları, BAP Komisyonu tarafından karara bağlanır. Ancak Komisyon gerekli gördüğü durumlarda hakemlerin görüşlerine de başvurarak projenin başarılı sayılıp sayılmayacağına karar verebilir.</w:t>
      </w:r>
    </w:p>
    <w:p w:rsidR="008F5522" w:rsidRPr="00FD713A" w:rsidRDefault="008F5522" w:rsidP="008F5522">
      <w:pPr>
        <w:pStyle w:val="GvdeMetni"/>
        <w:numPr>
          <w:ilvl w:val="0"/>
          <w:numId w:val="3"/>
        </w:numPr>
        <w:tabs>
          <w:tab w:val="left" w:pos="426"/>
        </w:tabs>
        <w:spacing w:before="120" w:after="120" w:line="276" w:lineRule="auto"/>
        <w:ind w:left="0" w:firstLine="0"/>
        <w:jc w:val="both"/>
        <w:rPr>
          <w:b/>
          <w:bCs/>
          <w:color w:val="002060"/>
          <w:sz w:val="22"/>
          <w:szCs w:val="22"/>
        </w:rPr>
      </w:pPr>
      <w:r w:rsidRPr="00FD713A">
        <w:rPr>
          <w:b/>
          <w:bCs/>
          <w:color w:val="002060"/>
          <w:sz w:val="22"/>
          <w:szCs w:val="22"/>
        </w:rPr>
        <w:t>ACİL DESTEK PROJESİ (ADP) (18.03.2024)</w:t>
      </w:r>
    </w:p>
    <w:p w:rsidR="008F5522" w:rsidRPr="00451A04" w:rsidRDefault="008F5522" w:rsidP="008F5522">
      <w:pPr>
        <w:shd w:val="clear" w:color="auto" w:fill="FFFFFF"/>
        <w:spacing w:before="120" w:after="120" w:line="276" w:lineRule="auto"/>
        <w:jc w:val="both"/>
        <w:textAlignment w:val="baseline"/>
        <w:rPr>
          <w:sz w:val="20"/>
          <w:szCs w:val="20"/>
        </w:rPr>
      </w:pPr>
      <w:r w:rsidRPr="00A46FB9">
        <w:rPr>
          <w:b/>
          <w:color w:val="001F5F"/>
        </w:rPr>
        <w:t>Tanımı ve Kapsamı:</w:t>
      </w:r>
      <w:r w:rsidRPr="00BB62A5">
        <w:rPr>
          <w:color w:val="FF0000"/>
          <w:sz w:val="20"/>
          <w:szCs w:val="20"/>
        </w:rPr>
        <w:tab/>
      </w:r>
      <w:r w:rsidRPr="00451A04">
        <w:rPr>
          <w:sz w:val="20"/>
          <w:szCs w:val="20"/>
        </w:rPr>
        <w:t>Acil Destek Projesinin amacı; acil veya öngörülemeyen durumlarda ortaya çıkabilecek sorunların giderilmesine yönelik olarak hazırlanacak veya hâlihazırda sürdürülmekte olan bir araştırma kapsamında ihtiyaç duyulan, tamamlayıcı nitelikteki tüketim ve hizmet alımı desteklerinin talep edileceği proje önerilerinin, daha hızlı bir değerlendirme sürecine tabi tutularak desteklenmesidir.</w:t>
      </w:r>
    </w:p>
    <w:p w:rsidR="008F5522" w:rsidRPr="00451A04" w:rsidRDefault="008F5522" w:rsidP="008F5522">
      <w:pPr>
        <w:widowControl/>
        <w:shd w:val="clear" w:color="auto" w:fill="FFFFFF"/>
        <w:autoSpaceDE/>
        <w:autoSpaceDN/>
        <w:spacing w:before="120" w:after="120" w:line="276" w:lineRule="auto"/>
        <w:jc w:val="both"/>
        <w:textAlignment w:val="baseline"/>
        <w:rPr>
          <w:sz w:val="20"/>
          <w:szCs w:val="20"/>
        </w:rPr>
      </w:pPr>
      <w:r>
        <w:rPr>
          <w:color w:val="FF0000"/>
          <w:sz w:val="20"/>
          <w:szCs w:val="20"/>
        </w:rPr>
        <w:t> </w:t>
      </w:r>
      <w:r w:rsidRPr="00A46FB9">
        <w:rPr>
          <w:b/>
          <w:color w:val="001F5F"/>
          <w:szCs w:val="20"/>
        </w:rPr>
        <w:t>Başvuru ve Destekleme İlkeleri:</w:t>
      </w:r>
      <w:r>
        <w:rPr>
          <w:b/>
          <w:color w:val="001F5F"/>
          <w:szCs w:val="20"/>
        </w:rPr>
        <w:t xml:space="preserve"> </w:t>
      </w:r>
      <w:r w:rsidRPr="00451A04">
        <w:rPr>
          <w:sz w:val="20"/>
          <w:szCs w:val="20"/>
        </w:rPr>
        <w:t>Başvuru Şartı olarak; GAP, ÖNAP ve ÇDAP proje türlerinin hepsinden en az bir tane başarıyla tamamlanması şartı aranır.  Yürürlükte olan GAP, ÖNAP ya da ÇDAP projelerinden biri devam ederken ortaya çıkacak yeni bir çalışma için başvuru yapılabilecektir.</w:t>
      </w:r>
    </w:p>
    <w:p w:rsidR="008F5522" w:rsidRPr="00451A04" w:rsidRDefault="008F5522" w:rsidP="008F5522">
      <w:pPr>
        <w:pStyle w:val="GvdeMetni"/>
        <w:spacing w:before="120" w:after="120" w:line="276" w:lineRule="auto"/>
        <w:jc w:val="both"/>
      </w:pPr>
      <w:r w:rsidRPr="00033E38">
        <w:rPr>
          <w:b/>
          <w:color w:val="001F5F"/>
          <w:sz w:val="22"/>
        </w:rPr>
        <w:t xml:space="preserve">Yürütme ve Sonuçlandırma Süreci: </w:t>
      </w:r>
      <w:r w:rsidRPr="00451A04">
        <w:t xml:space="preserve">Bu projeler kapsamında ara rapor sunulması talep edilmez. Projenin bitiminde sunulan sonuç raporu Komisyon tarafından değerlendirilerek karara bağlanır. Projede en az bir araştırmacı öğrenci bulunmalıdır. Proje çıktısı olarak; en az bir 2224 A ve/veya B tamamlanmış başvuru şartı olmalıdır. </w:t>
      </w:r>
    </w:p>
    <w:p w:rsidR="008F5522" w:rsidRPr="00FD713A" w:rsidRDefault="008F5522" w:rsidP="008F5522">
      <w:pPr>
        <w:pStyle w:val="GvdeMetni"/>
        <w:numPr>
          <w:ilvl w:val="0"/>
          <w:numId w:val="3"/>
        </w:numPr>
        <w:spacing w:before="120" w:after="120" w:line="276" w:lineRule="auto"/>
        <w:ind w:left="0" w:firstLine="0"/>
        <w:jc w:val="both"/>
        <w:rPr>
          <w:b/>
          <w:bCs/>
          <w:color w:val="002060"/>
          <w:sz w:val="22"/>
          <w:szCs w:val="22"/>
        </w:rPr>
      </w:pPr>
      <w:r w:rsidRPr="00FD713A">
        <w:rPr>
          <w:b/>
          <w:bCs/>
          <w:color w:val="002060"/>
          <w:sz w:val="22"/>
          <w:szCs w:val="22"/>
        </w:rPr>
        <w:t xml:space="preserve"> TOPLUMSAL VE KÜLTÜR/SANAT PROJELERİ (TKSP) (18.03.2024)</w:t>
      </w:r>
    </w:p>
    <w:p w:rsidR="008F5522" w:rsidRPr="00451A04" w:rsidRDefault="008F5522" w:rsidP="008F5522">
      <w:pPr>
        <w:spacing w:before="120" w:after="120" w:line="276" w:lineRule="auto"/>
        <w:jc w:val="both"/>
        <w:rPr>
          <w:sz w:val="20"/>
          <w:szCs w:val="20"/>
        </w:rPr>
      </w:pPr>
      <w:r w:rsidRPr="00A46FB9">
        <w:rPr>
          <w:b/>
          <w:color w:val="001F5F"/>
        </w:rPr>
        <w:t>Tanımı ve Kapsamı:</w:t>
      </w:r>
      <w:r w:rsidRPr="00BB62A5">
        <w:rPr>
          <w:color w:val="FF0000"/>
          <w:sz w:val="20"/>
          <w:szCs w:val="20"/>
        </w:rPr>
        <w:tab/>
      </w:r>
      <w:r w:rsidRPr="00451A04">
        <w:rPr>
          <w:sz w:val="20"/>
          <w:szCs w:val="20"/>
        </w:rPr>
        <w:t xml:space="preserve">Üniversitemiz adına yürütülecek; Kültürel ve Sanatsal faaliyetler ile Toplumun ihtiyaç duyduğu sorumluluk içeren projelerdir. Kültür ve Sanat içerikli ulusal/uluslararası yerel yönetim desteği de içeren çalışmalardır. Toplumsal olarak birçok dezavantajlı grubun hayatına dokunan sosyal ve ekonomik katma değer yaratan, sürdürülebilirliği ve çarpan etkisi yüksek projelerdir. Sosyal sorumluluk projesi bireylerin ve kurumların yürüttüğü, toplumda olumlu etki yaratan, belirlenen hedef kitlenin hayat standardını yükselten programlardır. Gönüllülük faaliyetleri ve erişilebilirlik temelli çalışmalar kapsam dışıdır. </w:t>
      </w:r>
    </w:p>
    <w:p w:rsidR="008F5522" w:rsidRPr="00451A04" w:rsidRDefault="008F5522" w:rsidP="008F5522">
      <w:pPr>
        <w:pStyle w:val="NormalWeb"/>
        <w:spacing w:before="120" w:beforeAutospacing="0" w:after="120" w:afterAutospacing="0" w:line="276" w:lineRule="auto"/>
        <w:jc w:val="both"/>
        <w:textAlignment w:val="baseline"/>
        <w:rPr>
          <w:rFonts w:ascii="Arial" w:eastAsia="Arial" w:hAnsi="Arial" w:cs="Arial"/>
          <w:sz w:val="20"/>
          <w:szCs w:val="20"/>
          <w:lang w:eastAsia="en-US"/>
        </w:rPr>
      </w:pPr>
      <w:r w:rsidRPr="0099052E">
        <w:rPr>
          <w:rFonts w:ascii="Arial" w:eastAsia="Arial" w:hAnsi="Arial" w:cs="Arial"/>
          <w:b/>
          <w:color w:val="001F5F"/>
          <w:sz w:val="22"/>
          <w:szCs w:val="22"/>
          <w:lang w:eastAsia="en-US"/>
        </w:rPr>
        <w:t>Başvuru ve Destekleme İlkeleri:</w:t>
      </w:r>
      <w:r>
        <w:rPr>
          <w:rFonts w:ascii="Arial" w:eastAsia="Arial" w:hAnsi="Arial" w:cs="Arial"/>
          <w:b/>
          <w:color w:val="001F5F"/>
          <w:sz w:val="22"/>
          <w:szCs w:val="22"/>
          <w:lang w:eastAsia="en-US"/>
        </w:rPr>
        <w:t xml:space="preserve"> </w:t>
      </w:r>
      <w:r w:rsidRPr="00451A04">
        <w:rPr>
          <w:rFonts w:ascii="Arial" w:eastAsia="Arial" w:hAnsi="Arial" w:cs="Arial"/>
          <w:sz w:val="20"/>
          <w:szCs w:val="20"/>
          <w:lang w:eastAsia="en-US"/>
        </w:rPr>
        <w:t>Kültür ve Sanat içerikli ulusal/uluslararası yerel yönetim desteği de içeren çalışmalardır. En az bir Belediye, Valilik ile Uluslararası boyutta Yerel Yönetim desteği olması zorunludur. Toplumsal faaliyetlerde ise dezavantajlı gruplara sürdürülebilir, toplumsal katkı sunan sosyal içerikli sorumluluk projelerdir.  Projede Tüketim malzemesi, Araştırma Amaçlı Seyahat ve Hizmet alımları karşılanırken, Demirbaş kalemine destek sağlanmaz. Gönüllülük faaliyetleri ve erişilebilirlik temelli çalışmalar kapsam dışıdır.</w:t>
      </w:r>
    </w:p>
    <w:p w:rsidR="008F5522" w:rsidRPr="00451A04" w:rsidRDefault="008F5522" w:rsidP="008F5522">
      <w:pPr>
        <w:widowControl/>
        <w:shd w:val="clear" w:color="auto" w:fill="FFFFFF"/>
        <w:autoSpaceDE/>
        <w:autoSpaceDN/>
        <w:spacing w:before="120" w:after="120" w:line="276" w:lineRule="auto"/>
        <w:jc w:val="both"/>
        <w:textAlignment w:val="baseline"/>
      </w:pPr>
      <w:r w:rsidRPr="0099052E">
        <w:rPr>
          <w:b/>
          <w:color w:val="001F5F"/>
        </w:rPr>
        <w:t>Yürütme ve Sonuçlandırma Süreci</w:t>
      </w:r>
      <w:r w:rsidRPr="00033E38">
        <w:rPr>
          <w:b/>
          <w:color w:val="001F5F"/>
        </w:rPr>
        <w:t xml:space="preserve">: </w:t>
      </w:r>
      <w:r w:rsidRPr="00451A04">
        <w:rPr>
          <w:sz w:val="20"/>
          <w:szCs w:val="20"/>
        </w:rPr>
        <w:t xml:space="preserve">Bu projeler kapsamında 12 aylık sürelerde ara rapor sunulması talep edilir. Projenin bitiminde sunulan sonuç raporu Komisyon tarafından değerlendirilerek karara bağlanır. Projede en az bir araştırmacı öğrenci bulunmalıdır. Proje çıktısı olarak en az bir tezin tamamlanması ve bir yayın/ makale çıkması ve/veya basın bülteni, etkinlik raporu, kitap, web sayfası olması beklenir. Birim </w:t>
      </w:r>
      <w:proofErr w:type="gramStart"/>
      <w:r w:rsidRPr="00451A04">
        <w:rPr>
          <w:sz w:val="20"/>
          <w:szCs w:val="20"/>
        </w:rPr>
        <w:t>bazlı</w:t>
      </w:r>
      <w:proofErr w:type="gramEnd"/>
      <w:r w:rsidRPr="00451A04">
        <w:rPr>
          <w:sz w:val="20"/>
          <w:szCs w:val="20"/>
        </w:rPr>
        <w:t xml:space="preserve"> yapılan çalışmalarda kurumsal web sayfalarında gerekli </w:t>
      </w:r>
      <w:proofErr w:type="spellStart"/>
      <w:r w:rsidRPr="00451A04">
        <w:rPr>
          <w:sz w:val="20"/>
          <w:szCs w:val="20"/>
        </w:rPr>
        <w:t>banner’ın</w:t>
      </w:r>
      <w:proofErr w:type="spellEnd"/>
      <w:r w:rsidRPr="00451A04">
        <w:rPr>
          <w:sz w:val="20"/>
          <w:szCs w:val="20"/>
        </w:rPr>
        <w:t xml:space="preserve"> kalıcı olarak gösterilmesi zorunludur.</w:t>
      </w:r>
    </w:p>
    <w:p w:rsidR="008F5522" w:rsidRPr="00FD713A" w:rsidRDefault="008F5522" w:rsidP="008F5522">
      <w:pPr>
        <w:pStyle w:val="GvdeMetni"/>
        <w:numPr>
          <w:ilvl w:val="0"/>
          <w:numId w:val="3"/>
        </w:numPr>
        <w:spacing w:before="120" w:after="120" w:line="276" w:lineRule="auto"/>
        <w:ind w:left="0" w:firstLine="0"/>
        <w:jc w:val="both"/>
        <w:rPr>
          <w:b/>
          <w:bCs/>
          <w:color w:val="002060"/>
          <w:sz w:val="22"/>
          <w:szCs w:val="22"/>
        </w:rPr>
      </w:pPr>
      <w:r w:rsidRPr="00FD713A">
        <w:rPr>
          <w:b/>
          <w:bCs/>
          <w:color w:val="002060"/>
          <w:sz w:val="22"/>
          <w:szCs w:val="22"/>
        </w:rPr>
        <w:t xml:space="preserve"> DENEYSEL VE KLİNİK ÇALIŞMALAR PROJESİ (DEKÇP) (18.03.2024)</w:t>
      </w:r>
    </w:p>
    <w:p w:rsidR="008F5522" w:rsidRPr="00451A04" w:rsidRDefault="008F5522" w:rsidP="008F5522">
      <w:pPr>
        <w:spacing w:before="120" w:after="120" w:line="276" w:lineRule="auto"/>
        <w:jc w:val="both"/>
        <w:rPr>
          <w:sz w:val="20"/>
          <w:szCs w:val="20"/>
        </w:rPr>
      </w:pPr>
      <w:r w:rsidRPr="00A46FB9">
        <w:rPr>
          <w:b/>
          <w:color w:val="001F5F"/>
        </w:rPr>
        <w:t>Tanımı ve Kapsam</w:t>
      </w:r>
      <w:r w:rsidRPr="00451A04">
        <w:rPr>
          <w:b/>
          <w:color w:val="001F5F"/>
        </w:rPr>
        <w:t>ı:</w:t>
      </w:r>
      <w:r>
        <w:rPr>
          <w:b/>
          <w:color w:val="001F5F"/>
        </w:rPr>
        <w:t xml:space="preserve"> </w:t>
      </w:r>
      <w:r w:rsidRPr="00451A04">
        <w:rPr>
          <w:sz w:val="20"/>
          <w:szCs w:val="20"/>
        </w:rPr>
        <w:t xml:space="preserve">Bu proje türünde </w:t>
      </w:r>
      <w:r w:rsidRPr="00451A04">
        <w:rPr>
          <w:sz w:val="20"/>
          <w:szCs w:val="20"/>
        </w:rPr>
        <w:tab/>
        <w:t xml:space="preserve">ilaç, aşı, tıbbi cihaz, </w:t>
      </w:r>
      <w:proofErr w:type="spellStart"/>
      <w:r w:rsidRPr="00451A04">
        <w:rPr>
          <w:sz w:val="20"/>
          <w:szCs w:val="20"/>
        </w:rPr>
        <w:t>biyomalzeme</w:t>
      </w:r>
      <w:proofErr w:type="spellEnd"/>
      <w:r w:rsidRPr="00451A04">
        <w:rPr>
          <w:sz w:val="20"/>
          <w:szCs w:val="20"/>
        </w:rPr>
        <w:t xml:space="preserve"> ve tanı kitleri başta olmak üzere ulusal sağlık sistemimizin ihtiyaç duyduğu tıbbi ürün ve teknolojilerin; kurumumuz araştırma Merkezlerinin imkânları da kullanılarak geliştirilmesi, yerlileştirilmesi ve millileştirilmesine yönelik olarak Ar-Ge aşamasından üretim aşamasına kadar çeşitli seviyelerde proje desteklerini kapsamaktadır.</w:t>
      </w:r>
    </w:p>
    <w:p w:rsidR="008F5522" w:rsidRPr="00451A04" w:rsidRDefault="008F5522" w:rsidP="008F5522">
      <w:pPr>
        <w:pStyle w:val="NormalWeb"/>
        <w:spacing w:before="120" w:beforeAutospacing="0" w:after="120" w:afterAutospacing="0" w:line="276" w:lineRule="auto"/>
        <w:jc w:val="both"/>
        <w:textAlignment w:val="baseline"/>
        <w:rPr>
          <w:rFonts w:ascii="Arial" w:eastAsia="Arial" w:hAnsi="Arial" w:cs="Arial"/>
          <w:sz w:val="20"/>
          <w:szCs w:val="20"/>
          <w:lang w:eastAsia="en-US"/>
        </w:rPr>
      </w:pPr>
      <w:r>
        <w:rPr>
          <w:color w:val="FF0000"/>
          <w:sz w:val="20"/>
          <w:szCs w:val="20"/>
        </w:rPr>
        <w:lastRenderedPageBreak/>
        <w:t> </w:t>
      </w:r>
      <w:r w:rsidRPr="0099052E">
        <w:rPr>
          <w:rFonts w:ascii="Arial" w:eastAsia="Arial" w:hAnsi="Arial" w:cs="Arial"/>
          <w:b/>
          <w:color w:val="001F5F"/>
          <w:sz w:val="22"/>
          <w:szCs w:val="22"/>
          <w:lang w:eastAsia="en-US"/>
        </w:rPr>
        <w:t>Başvuru ve Destekleme İlkeleri:</w:t>
      </w:r>
      <w:r>
        <w:rPr>
          <w:rFonts w:ascii="Arial" w:eastAsia="Arial" w:hAnsi="Arial" w:cs="Arial"/>
          <w:b/>
          <w:color w:val="001F5F"/>
          <w:sz w:val="22"/>
          <w:szCs w:val="22"/>
          <w:lang w:eastAsia="en-US"/>
        </w:rPr>
        <w:t xml:space="preserve"> </w:t>
      </w:r>
      <w:r w:rsidRPr="00451A04">
        <w:rPr>
          <w:rFonts w:ascii="Arial" w:eastAsia="Arial" w:hAnsi="Arial" w:cs="Arial"/>
          <w:sz w:val="20"/>
          <w:szCs w:val="20"/>
          <w:lang w:eastAsia="en-US"/>
        </w:rPr>
        <w:t>Başvuru Şartı olarak; Üniversitemiz KÖGEM ve DETAP vb. Merkezi çalışmalar şartı aranır.  Projede Canlı Hayvan Alımı, Hayvan Bakım Ücreti, Tüketim Malzemesi, Hizmet Alımı Kalemleri desteklenirken, Demirbaş kalemi için destek sağlanmamaktadır. Çalışmalarda Kurumumuz Araştırma Merkezleri ile işbirliği içinde projenin yürütülmesi beklenir. İlgili Merkezlerimizden kurum dışı çalışmalarda izin alınması beklenir. İlgili Merkezlerimizden kurum dışı çalışmalarda izin alınması beklenir.</w:t>
      </w:r>
    </w:p>
    <w:p w:rsidR="008F5522" w:rsidRPr="009C58FA" w:rsidRDefault="008F5522" w:rsidP="008F5522">
      <w:pPr>
        <w:pStyle w:val="NormalWeb"/>
        <w:spacing w:before="120" w:beforeAutospacing="0" w:after="120" w:afterAutospacing="0" w:line="276" w:lineRule="auto"/>
        <w:jc w:val="both"/>
        <w:rPr>
          <w:rFonts w:ascii="Arial" w:eastAsia="Arial" w:hAnsi="Arial" w:cs="Arial"/>
          <w:sz w:val="20"/>
          <w:szCs w:val="20"/>
          <w:lang w:eastAsia="en-US"/>
        </w:rPr>
      </w:pPr>
      <w:r w:rsidRPr="0099052E">
        <w:rPr>
          <w:rFonts w:ascii="Arial" w:eastAsia="Arial" w:hAnsi="Arial" w:cs="Arial"/>
          <w:b/>
          <w:color w:val="001F5F"/>
          <w:sz w:val="22"/>
          <w:szCs w:val="22"/>
          <w:lang w:eastAsia="en-US"/>
        </w:rPr>
        <w:t>Yürütme ve Sonuçlandırma Süreci:</w:t>
      </w:r>
      <w:r>
        <w:rPr>
          <w:rFonts w:ascii="Arial" w:eastAsia="Arial" w:hAnsi="Arial" w:cs="Arial"/>
          <w:b/>
          <w:color w:val="001F5F"/>
          <w:sz w:val="22"/>
          <w:szCs w:val="22"/>
          <w:lang w:eastAsia="en-US"/>
        </w:rPr>
        <w:t xml:space="preserve"> </w:t>
      </w:r>
      <w:r w:rsidRPr="00451A04">
        <w:rPr>
          <w:rFonts w:ascii="Arial" w:eastAsia="Arial" w:hAnsi="Arial" w:cs="Arial"/>
          <w:sz w:val="20"/>
          <w:szCs w:val="20"/>
          <w:lang w:eastAsia="en-US"/>
        </w:rPr>
        <w:t xml:space="preserve">Bu projeler kapsamında 12 aylık sürelerde ara rapor sunulması talep edilir. Projenin bitiminde sunulan sonuç raporu Komisyon tarafından değerlendirilerek karara bağlanır. Projede en az bir araştırmacı öğrenci bulunmalıdır. Proje çıktısı olarak en az bir tezin tamamlanması ve SCI indeksi kapsamında yer alan Q1, Q2, Q3 dergilerde yayınlanan en az bir yayın </w:t>
      </w:r>
      <w:r w:rsidRPr="009C58FA">
        <w:rPr>
          <w:rFonts w:ascii="Arial" w:eastAsia="Arial" w:hAnsi="Arial" w:cs="Arial"/>
          <w:sz w:val="20"/>
          <w:szCs w:val="20"/>
          <w:lang w:eastAsia="en-US"/>
        </w:rPr>
        <w:t>yapması gerekir. Kurumlarla yapılacak ortak çalışmalarda SCI indeksi kapsamında yer alan Q1, Q2, Q3 dergilerde yayınlanan en az 2 yayın yapması gerekir. (</w:t>
      </w:r>
      <w:proofErr w:type="spellStart"/>
      <w:r w:rsidRPr="009C58FA">
        <w:rPr>
          <w:rFonts w:ascii="Arial" w:eastAsia="Arial" w:hAnsi="Arial" w:cs="Arial"/>
          <w:sz w:val="20"/>
          <w:szCs w:val="20"/>
          <w:lang w:eastAsia="en-US"/>
        </w:rPr>
        <w:t>Kurumdışı</w:t>
      </w:r>
      <w:proofErr w:type="spellEnd"/>
      <w:r w:rsidRPr="009C58FA">
        <w:rPr>
          <w:rFonts w:ascii="Arial" w:eastAsia="Arial" w:hAnsi="Arial" w:cs="Arial"/>
          <w:sz w:val="20"/>
          <w:szCs w:val="20"/>
          <w:lang w:eastAsia="en-US"/>
        </w:rPr>
        <w:t xml:space="preserve"> Merkezi çalışmaları kapsar.)</w:t>
      </w:r>
    </w:p>
    <w:p w:rsidR="008F5522" w:rsidRPr="009C58FA" w:rsidRDefault="008F5522" w:rsidP="008F5522">
      <w:pPr>
        <w:pStyle w:val="GvdeMetni"/>
        <w:numPr>
          <w:ilvl w:val="0"/>
          <w:numId w:val="3"/>
        </w:numPr>
        <w:spacing w:before="120" w:after="120" w:line="276" w:lineRule="auto"/>
        <w:ind w:left="0" w:firstLine="0"/>
        <w:jc w:val="both"/>
        <w:rPr>
          <w:b/>
          <w:bCs/>
          <w:color w:val="002060"/>
          <w:sz w:val="22"/>
          <w:szCs w:val="22"/>
        </w:rPr>
      </w:pPr>
      <w:r w:rsidRPr="009C58FA">
        <w:rPr>
          <w:b/>
          <w:bCs/>
          <w:color w:val="002060"/>
          <w:sz w:val="22"/>
          <w:szCs w:val="22"/>
        </w:rPr>
        <w:t xml:space="preserve"> ÜNİVERSİTE GELİŞİM VE GELİŞTİRME PROJESİ (ÜGGP) (19.06.2025 Askıya alındı)</w:t>
      </w:r>
    </w:p>
    <w:p w:rsidR="008F5522" w:rsidRPr="00451A04" w:rsidRDefault="008F5522" w:rsidP="008F5522">
      <w:pPr>
        <w:spacing w:before="120" w:after="120" w:line="276" w:lineRule="auto"/>
        <w:jc w:val="both"/>
        <w:rPr>
          <w:sz w:val="20"/>
          <w:szCs w:val="20"/>
        </w:rPr>
      </w:pPr>
      <w:r w:rsidRPr="009C58FA">
        <w:rPr>
          <w:b/>
          <w:color w:val="001F5F"/>
        </w:rPr>
        <w:t xml:space="preserve">Tanımı ve Kapsamı: </w:t>
      </w:r>
      <w:r w:rsidRPr="009C58FA">
        <w:rPr>
          <w:sz w:val="20"/>
          <w:szCs w:val="20"/>
        </w:rPr>
        <w:t>Üniversitemiz</w:t>
      </w:r>
      <w:r w:rsidRPr="00451A04">
        <w:rPr>
          <w:sz w:val="20"/>
          <w:szCs w:val="20"/>
        </w:rPr>
        <w:t xml:space="preserve"> ulusal ve uluslararası sıralama sistemlerini etkileyen fonksiyonel veya bütünleşik faaliyetler içeren çalışmalar ile Yazım diline (ASP.NET, PHP) vb. bakılmaksızın programların lisanslanması, Kurumsal Akreditasyon Programı (KAP) (ulusal) ve uluslararası akredite programları için gerekli olan ön başvurular ile sürdürebilirlik kapsamında devam eden, yıl </w:t>
      </w:r>
      <w:proofErr w:type="gramStart"/>
      <w:r w:rsidRPr="00451A04">
        <w:rPr>
          <w:sz w:val="20"/>
          <w:szCs w:val="20"/>
        </w:rPr>
        <w:t>bazlı</w:t>
      </w:r>
      <w:proofErr w:type="gramEnd"/>
      <w:r w:rsidRPr="00451A04">
        <w:rPr>
          <w:sz w:val="20"/>
          <w:szCs w:val="20"/>
        </w:rPr>
        <w:t xml:space="preserve"> faaliyetleri içeren çalışmalardır. Bu proje türü, Üniversitemiz sıralama sistemlerini etkileyen </w:t>
      </w:r>
      <w:proofErr w:type="spellStart"/>
      <w:r w:rsidRPr="00451A04">
        <w:rPr>
          <w:sz w:val="20"/>
          <w:szCs w:val="20"/>
        </w:rPr>
        <w:t>TheImpact</w:t>
      </w:r>
      <w:proofErr w:type="spellEnd"/>
      <w:r w:rsidRPr="00451A04">
        <w:rPr>
          <w:sz w:val="20"/>
          <w:szCs w:val="20"/>
        </w:rPr>
        <w:t>, QS</w:t>
      </w:r>
      <w:r>
        <w:rPr>
          <w:sz w:val="20"/>
          <w:szCs w:val="20"/>
        </w:rPr>
        <w:t xml:space="preserve"> v</w:t>
      </w:r>
      <w:r w:rsidRPr="00451A04">
        <w:rPr>
          <w:sz w:val="20"/>
          <w:szCs w:val="20"/>
        </w:rPr>
        <w:t>b. çalışmalarına yönelik pilot proje çalışmalarını kapsar.</w:t>
      </w:r>
    </w:p>
    <w:p w:rsidR="008F5522" w:rsidRDefault="008F5522" w:rsidP="008F5522">
      <w:pPr>
        <w:widowControl/>
        <w:shd w:val="clear" w:color="auto" w:fill="FFFFFF"/>
        <w:autoSpaceDE/>
        <w:autoSpaceDN/>
        <w:spacing w:before="120" w:after="120" w:line="276" w:lineRule="auto"/>
        <w:jc w:val="both"/>
        <w:textAlignment w:val="baseline"/>
        <w:rPr>
          <w:sz w:val="20"/>
          <w:szCs w:val="20"/>
        </w:rPr>
      </w:pPr>
      <w:r>
        <w:rPr>
          <w:color w:val="FF0000"/>
          <w:sz w:val="20"/>
          <w:szCs w:val="20"/>
        </w:rPr>
        <w:t> </w:t>
      </w:r>
      <w:r w:rsidRPr="00A46FB9">
        <w:rPr>
          <w:b/>
          <w:color w:val="001F5F"/>
          <w:szCs w:val="20"/>
        </w:rPr>
        <w:t>Başvuru ve Destekleme İlkeleri:</w:t>
      </w:r>
      <w:r>
        <w:rPr>
          <w:b/>
          <w:color w:val="001F5F"/>
          <w:szCs w:val="20"/>
        </w:rPr>
        <w:t xml:space="preserve"> </w:t>
      </w:r>
      <w:r>
        <w:rPr>
          <w:sz w:val="20"/>
          <w:szCs w:val="20"/>
        </w:rPr>
        <w:t>B</w:t>
      </w:r>
      <w:r w:rsidRPr="00451A04">
        <w:rPr>
          <w:sz w:val="20"/>
          <w:szCs w:val="20"/>
        </w:rPr>
        <w:t>aşvuru Şartı olarak; Sıralama sistemleri faaliyetleri, lisanslanma faaliyetleri ve akreditasyon çalışmaları kapsamındaki</w:t>
      </w:r>
      <w:r>
        <w:rPr>
          <w:sz w:val="20"/>
          <w:szCs w:val="20"/>
        </w:rPr>
        <w:t xml:space="preserve"> </w:t>
      </w:r>
      <w:r w:rsidRPr="00451A04">
        <w:rPr>
          <w:sz w:val="20"/>
          <w:szCs w:val="20"/>
        </w:rPr>
        <w:t>çalışma şartları aranır. Çalışmalarda Üniversitemizi ulusal ve uluslararası her türlü sıralamalarda yukarıya taşıyacak süreçlerin desteklenmesi hedeflenmektedir.</w:t>
      </w:r>
    </w:p>
    <w:p w:rsidR="008F5522" w:rsidRPr="009C58FA" w:rsidRDefault="008F5522" w:rsidP="008F5522">
      <w:pPr>
        <w:pStyle w:val="GvdeMetni"/>
        <w:spacing w:before="120" w:after="120" w:line="276" w:lineRule="auto"/>
        <w:jc w:val="both"/>
      </w:pPr>
      <w:r w:rsidRPr="00033E38">
        <w:rPr>
          <w:b/>
          <w:color w:val="001F5F"/>
          <w:sz w:val="22"/>
        </w:rPr>
        <w:t xml:space="preserve">Yürütme ve Sonuçlandırma Süreci: </w:t>
      </w:r>
      <w:r w:rsidRPr="00451A04">
        <w:t xml:space="preserve">Bu projeler kapsamında 12 aylık sürelerde ara rapor sunulması talep edilir. Projenin bitiminde sunulan sonuç raporu Komisyon tarafından değerlendirilerek karara bağlanır. Proje çıktısı olarak birim girişlerinde olması koşulu ile çalışmasın desteklendiği alanlarda BAP Koordinatörlüğüne “Teşekkür Tabelası” bulunması ve bildirilmesi zorunludur. Proje bütçesinde Kongre Katılım bütçesi bulunması ve kullanılması durumunda;  Proje çıktısı olarak; SCI </w:t>
      </w:r>
      <w:r w:rsidRPr="009C58FA">
        <w:t>indeksi kapsamında yer alan Q1, Q2, Q3, Q4 dergilerde yayınlanan en az bir yayın yapması ve/veya en az bir 2224 A ve/veya B tamamlanmış başvuru şartı aranır.</w:t>
      </w:r>
    </w:p>
    <w:p w:rsidR="008F5522" w:rsidRPr="009C58FA" w:rsidRDefault="008F5522" w:rsidP="008F5522">
      <w:pPr>
        <w:pStyle w:val="GvdeMetni"/>
        <w:numPr>
          <w:ilvl w:val="0"/>
          <w:numId w:val="3"/>
        </w:numPr>
        <w:spacing w:before="120" w:after="120" w:line="276" w:lineRule="auto"/>
        <w:ind w:left="0" w:firstLine="0"/>
        <w:jc w:val="both"/>
        <w:rPr>
          <w:b/>
          <w:bCs/>
          <w:color w:val="002060"/>
          <w:sz w:val="22"/>
          <w:szCs w:val="22"/>
        </w:rPr>
      </w:pPr>
      <w:r w:rsidRPr="009C58FA">
        <w:rPr>
          <w:b/>
          <w:bCs/>
          <w:color w:val="002060"/>
          <w:sz w:val="22"/>
          <w:szCs w:val="22"/>
        </w:rPr>
        <w:t xml:space="preserve"> ACİL ALTYAPI DESTEK PROJESİ (AADP) (23.01.2025)</w:t>
      </w:r>
    </w:p>
    <w:p w:rsidR="008F5522" w:rsidRPr="00FD713A" w:rsidRDefault="008F5522" w:rsidP="008F5522">
      <w:pPr>
        <w:spacing w:before="120" w:after="120" w:line="276" w:lineRule="auto"/>
        <w:jc w:val="both"/>
        <w:rPr>
          <w:sz w:val="20"/>
          <w:szCs w:val="20"/>
        </w:rPr>
      </w:pPr>
      <w:r w:rsidRPr="009C58FA">
        <w:rPr>
          <w:b/>
          <w:color w:val="001F5F"/>
          <w:sz w:val="20"/>
          <w:szCs w:val="20"/>
        </w:rPr>
        <w:t xml:space="preserve">Tanımı ve Kapsamı: </w:t>
      </w:r>
      <w:r w:rsidRPr="009C58FA">
        <w:rPr>
          <w:sz w:val="20"/>
          <w:szCs w:val="20"/>
        </w:rPr>
        <w:t>Akademik Faaliyet kapsamında ve Aday Araştırma Üniversiteleri Performans İzleme Kriterleri</w:t>
      </w:r>
      <w:r w:rsidRPr="00FD713A">
        <w:rPr>
          <w:sz w:val="20"/>
          <w:szCs w:val="20"/>
        </w:rPr>
        <w:t xml:space="preserve"> içinde yer alan, bilimsel yayın sayısının artırılması ve nitelikli yayınların teşvikine yönelik, gerçekleşme sürecinde bulunan SCI/SSCI/AHCI yayınların etkinliğini, verimliliğini ve sürekliliğinin artması için yapılan çalışmaların desteklenmesini sağlayan projelerdir. Üniversitenin bilimsel araştırma altyapısının geliştirilmesi hedeflenmektedir. </w:t>
      </w:r>
    </w:p>
    <w:p w:rsidR="008F5522" w:rsidRPr="00FD713A" w:rsidRDefault="008F5522" w:rsidP="008F5522">
      <w:pPr>
        <w:pStyle w:val="NormalWeb"/>
        <w:spacing w:before="120" w:beforeAutospacing="0" w:after="120" w:afterAutospacing="0" w:line="276" w:lineRule="auto"/>
        <w:jc w:val="both"/>
        <w:rPr>
          <w:rFonts w:ascii="Arial" w:eastAsia="Arial" w:hAnsi="Arial" w:cs="Arial"/>
          <w:sz w:val="20"/>
          <w:szCs w:val="20"/>
          <w:lang w:eastAsia="en-US"/>
        </w:rPr>
      </w:pPr>
      <w:r w:rsidRPr="00FD713A">
        <w:rPr>
          <w:rFonts w:ascii="Arial" w:eastAsia="Arial" w:hAnsi="Arial" w:cs="Arial"/>
          <w:b/>
          <w:color w:val="001F5F"/>
          <w:sz w:val="20"/>
          <w:szCs w:val="20"/>
          <w:lang w:eastAsia="en-US"/>
        </w:rPr>
        <w:t>Başvuru ve Destekleme İlkeleri:</w:t>
      </w:r>
      <w:r w:rsidRPr="00FD713A">
        <w:rPr>
          <w:rFonts w:ascii="Arial" w:eastAsia="Arial" w:hAnsi="Arial" w:cs="Arial"/>
          <w:sz w:val="20"/>
          <w:szCs w:val="20"/>
          <w:lang w:eastAsia="en-US"/>
        </w:rPr>
        <w:t xml:space="preserve"> 01.01.25 tarihinden itibaren gönderilmiş (</w:t>
      </w:r>
      <w:proofErr w:type="spellStart"/>
      <w:r w:rsidRPr="00FD713A">
        <w:rPr>
          <w:rFonts w:ascii="Arial" w:eastAsia="Arial" w:hAnsi="Arial" w:cs="Arial"/>
          <w:sz w:val="20"/>
          <w:szCs w:val="20"/>
          <w:lang w:eastAsia="en-US"/>
        </w:rPr>
        <w:t>submitted</w:t>
      </w:r>
      <w:proofErr w:type="spellEnd"/>
      <w:r w:rsidRPr="00FD713A">
        <w:rPr>
          <w:rFonts w:ascii="Arial" w:eastAsia="Arial" w:hAnsi="Arial" w:cs="Arial"/>
          <w:sz w:val="20"/>
          <w:szCs w:val="20"/>
          <w:lang w:eastAsia="en-US"/>
        </w:rPr>
        <w:t>) ve hakem değerlendirmesinde (</w:t>
      </w:r>
      <w:proofErr w:type="spellStart"/>
      <w:r w:rsidRPr="00FD713A">
        <w:rPr>
          <w:rFonts w:ascii="Arial" w:eastAsia="Arial" w:hAnsi="Arial" w:cs="Arial"/>
          <w:sz w:val="20"/>
          <w:szCs w:val="20"/>
          <w:lang w:eastAsia="en-US"/>
        </w:rPr>
        <w:t>under</w:t>
      </w:r>
      <w:proofErr w:type="spellEnd"/>
      <w:r w:rsidRPr="00FD713A">
        <w:rPr>
          <w:rFonts w:ascii="Arial" w:eastAsia="Arial" w:hAnsi="Arial" w:cs="Arial"/>
          <w:sz w:val="20"/>
          <w:szCs w:val="20"/>
          <w:lang w:eastAsia="en-US"/>
        </w:rPr>
        <w:t xml:space="preserve"> </w:t>
      </w:r>
      <w:proofErr w:type="spellStart"/>
      <w:r w:rsidRPr="00FD713A">
        <w:rPr>
          <w:rFonts w:ascii="Arial" w:eastAsia="Arial" w:hAnsi="Arial" w:cs="Arial"/>
          <w:sz w:val="20"/>
          <w:szCs w:val="20"/>
          <w:lang w:eastAsia="en-US"/>
        </w:rPr>
        <w:t>review</w:t>
      </w:r>
      <w:proofErr w:type="spellEnd"/>
      <w:r w:rsidRPr="00FD713A">
        <w:rPr>
          <w:rFonts w:ascii="Arial" w:eastAsia="Arial" w:hAnsi="Arial" w:cs="Arial"/>
          <w:sz w:val="20"/>
          <w:szCs w:val="20"/>
          <w:lang w:eastAsia="en-US"/>
        </w:rPr>
        <w:t>) olan Q1 makale(</w:t>
      </w:r>
      <w:proofErr w:type="spellStart"/>
      <w:r w:rsidRPr="00FD713A">
        <w:rPr>
          <w:rFonts w:ascii="Arial" w:eastAsia="Arial" w:hAnsi="Arial" w:cs="Arial"/>
          <w:sz w:val="20"/>
          <w:szCs w:val="20"/>
          <w:lang w:eastAsia="en-US"/>
        </w:rPr>
        <w:t>leri</w:t>
      </w:r>
      <w:proofErr w:type="spellEnd"/>
      <w:r w:rsidRPr="00FD713A">
        <w:rPr>
          <w:rFonts w:ascii="Arial" w:eastAsia="Arial" w:hAnsi="Arial" w:cs="Arial"/>
          <w:sz w:val="20"/>
          <w:szCs w:val="20"/>
          <w:lang w:eastAsia="en-US"/>
        </w:rPr>
        <w:t>)</w:t>
      </w:r>
      <w:proofErr w:type="spellStart"/>
      <w:r w:rsidRPr="00FD713A">
        <w:rPr>
          <w:rFonts w:ascii="Arial" w:eastAsia="Arial" w:hAnsi="Arial" w:cs="Arial"/>
          <w:sz w:val="20"/>
          <w:szCs w:val="20"/>
          <w:lang w:eastAsia="en-US"/>
        </w:rPr>
        <w:t>nin</w:t>
      </w:r>
      <w:proofErr w:type="spellEnd"/>
      <w:r w:rsidRPr="00FD713A">
        <w:rPr>
          <w:rFonts w:ascii="Arial" w:eastAsia="Arial" w:hAnsi="Arial" w:cs="Arial"/>
          <w:sz w:val="20"/>
          <w:szCs w:val="20"/>
          <w:lang w:eastAsia="en-US"/>
        </w:rPr>
        <w:t xml:space="preserve"> bulunması veya uluslararası/ulusal proje veya patent başvuru koşulu şartı aranmaktadır. Makalenin başlığı, yazarları, özeti, gönderildi e-postası, WOS çeyreklik bilgisi ve hakem değerlendirmesinde olduğuna dair ekran çıktısı sunulur.  Patent/Proje başlığı, yazarları, özeti, TPE/TUBİTAK/</w:t>
      </w:r>
      <w:proofErr w:type="spellStart"/>
      <w:r w:rsidRPr="00FD713A">
        <w:rPr>
          <w:rFonts w:ascii="Arial" w:eastAsia="Arial" w:hAnsi="Arial" w:cs="Arial"/>
          <w:sz w:val="20"/>
          <w:szCs w:val="20"/>
          <w:lang w:eastAsia="en-US"/>
        </w:rPr>
        <w:t>TUSEB’e</w:t>
      </w:r>
      <w:proofErr w:type="spellEnd"/>
      <w:r w:rsidRPr="00FD713A">
        <w:rPr>
          <w:rFonts w:ascii="Arial" w:eastAsia="Arial" w:hAnsi="Arial" w:cs="Arial"/>
          <w:sz w:val="20"/>
          <w:szCs w:val="20"/>
          <w:lang w:eastAsia="en-US"/>
        </w:rPr>
        <w:t xml:space="preserve"> tarih içeren gönderilmiş başvuru belgeleri ve varsa ekran çıktıları sunulur. Çalışmada KOU öğretim elemanı birden fazla yazar varsa başvuruda bulunan proje yürütücüsü diğer yazarlardan feragat almak zorundadır.  Proje çıktısı olarak bir bildiri sunulması ve/veya makale yapılması beklenir. Akademisyen başına toplam destek limitini geçmemek koşuluyla farklı zamanlarda başvuru yapılabilir. Aynı makale/</w:t>
      </w:r>
      <w:proofErr w:type="spellStart"/>
      <w:r w:rsidRPr="00FD713A">
        <w:rPr>
          <w:rFonts w:ascii="Arial" w:eastAsia="Arial" w:hAnsi="Arial" w:cs="Arial"/>
          <w:sz w:val="20"/>
          <w:szCs w:val="20"/>
          <w:lang w:eastAsia="en-US"/>
        </w:rPr>
        <w:t>porje</w:t>
      </w:r>
      <w:proofErr w:type="spellEnd"/>
      <w:r w:rsidRPr="00FD713A">
        <w:rPr>
          <w:rFonts w:ascii="Arial" w:eastAsia="Arial" w:hAnsi="Arial" w:cs="Arial"/>
          <w:sz w:val="20"/>
          <w:szCs w:val="20"/>
          <w:lang w:eastAsia="en-US"/>
        </w:rPr>
        <w:t xml:space="preserve">/patent farklı başvurularda kullanılamaz. Makalenin başlığı, yazarları, özeti, gönderildi e-postası ve hakem değerlendirmesinde olduğuna dair ekran çıktısı sunulur.  KOU mensubu olan başlıca yazar, başlıca yazar KOU mensubu değilse </w:t>
      </w:r>
      <w:r w:rsidRPr="00FD713A">
        <w:rPr>
          <w:rFonts w:ascii="Arial" w:eastAsia="Arial" w:hAnsi="Arial" w:cs="Arial"/>
          <w:sz w:val="20"/>
          <w:szCs w:val="20"/>
          <w:lang w:eastAsia="en-US"/>
        </w:rPr>
        <w:lastRenderedPageBreak/>
        <w:t>sıralamada daha önde bulunan yazar makale ön koşulunu sağlar. Proje çıktısı olarak bir bildiri sunulması ve/veya makale çıkması ya da dış kaynaklı bir proje başvurusu yapılması beklenir.</w:t>
      </w:r>
    </w:p>
    <w:p w:rsidR="008F5522" w:rsidRPr="00FD713A" w:rsidRDefault="008F5522" w:rsidP="008F5522">
      <w:pPr>
        <w:pStyle w:val="NormalWeb"/>
        <w:spacing w:before="120" w:beforeAutospacing="0" w:after="120" w:afterAutospacing="0" w:line="276" w:lineRule="auto"/>
        <w:jc w:val="both"/>
        <w:rPr>
          <w:rFonts w:ascii="Arial" w:eastAsia="Arial" w:hAnsi="Arial" w:cs="Arial"/>
          <w:sz w:val="20"/>
          <w:szCs w:val="20"/>
          <w:lang w:eastAsia="en-US"/>
        </w:rPr>
      </w:pPr>
      <w:r w:rsidRPr="00FD713A">
        <w:rPr>
          <w:rFonts w:ascii="Arial" w:hAnsi="Arial" w:cs="Arial"/>
          <w:b/>
          <w:color w:val="001F5F"/>
          <w:sz w:val="20"/>
          <w:szCs w:val="20"/>
        </w:rPr>
        <w:t xml:space="preserve">Yürütme ve Sonuçlandırma Süreci:  </w:t>
      </w:r>
      <w:r w:rsidRPr="00FD713A">
        <w:rPr>
          <w:rFonts w:ascii="Arial" w:eastAsia="Arial" w:hAnsi="Arial" w:cs="Arial"/>
          <w:sz w:val="20"/>
          <w:szCs w:val="20"/>
          <w:lang w:eastAsia="en-US"/>
        </w:rPr>
        <w:t>Aşağıdaki 8 Acil Alt Yapı Projesi türünden bir öğretim elemanı maksimum 300.000 TL ile başvuruda bulunabilir:</w:t>
      </w:r>
    </w:p>
    <w:p w:rsidR="008F5522" w:rsidRPr="00FD713A" w:rsidRDefault="008F5522" w:rsidP="008F5522">
      <w:pPr>
        <w:widowControl/>
        <w:autoSpaceDE/>
        <w:autoSpaceDN/>
        <w:spacing w:before="120" w:after="120" w:line="276" w:lineRule="auto"/>
        <w:jc w:val="both"/>
        <w:rPr>
          <w:color w:val="44546A" w:themeColor="text2"/>
          <w:sz w:val="20"/>
          <w:szCs w:val="20"/>
        </w:rPr>
      </w:pPr>
      <w:r w:rsidRPr="00FD713A">
        <w:rPr>
          <w:b/>
          <w:color w:val="44546A" w:themeColor="text2"/>
          <w:sz w:val="20"/>
          <w:szCs w:val="20"/>
        </w:rPr>
        <w:t xml:space="preserve">BAP-1 Makale/Derleme* ön koşullu AADP Destekleri </w:t>
      </w:r>
      <w:r w:rsidRPr="00FD713A">
        <w:rPr>
          <w:color w:val="44546A" w:themeColor="text2"/>
          <w:sz w:val="20"/>
          <w:szCs w:val="20"/>
        </w:rPr>
        <w:t>(Son başvuru tarihi: 15.04.2025)</w:t>
      </w:r>
    </w:p>
    <w:p w:rsidR="008F5522" w:rsidRPr="00FD713A" w:rsidRDefault="008F5522" w:rsidP="008F5522">
      <w:pPr>
        <w:widowControl/>
        <w:numPr>
          <w:ilvl w:val="0"/>
          <w:numId w:val="15"/>
        </w:numPr>
        <w:autoSpaceDE/>
        <w:autoSpaceDN/>
        <w:spacing w:before="120" w:after="120" w:line="276" w:lineRule="auto"/>
        <w:ind w:left="1267"/>
        <w:contextualSpacing/>
        <w:jc w:val="both"/>
        <w:rPr>
          <w:sz w:val="20"/>
          <w:szCs w:val="20"/>
        </w:rPr>
      </w:pPr>
      <w:r w:rsidRPr="00FD713A">
        <w:rPr>
          <w:sz w:val="20"/>
          <w:szCs w:val="20"/>
        </w:rPr>
        <w:t xml:space="preserve">Acil Alt Yapı Projesi: 01.01.25 tarihinden itibaren gönderilmiş Maksimum 1 adet Q1 (Under </w:t>
      </w:r>
      <w:proofErr w:type="spellStart"/>
      <w:r w:rsidRPr="00FD713A">
        <w:rPr>
          <w:sz w:val="20"/>
          <w:szCs w:val="20"/>
        </w:rPr>
        <w:t>Review</w:t>
      </w:r>
      <w:proofErr w:type="spellEnd"/>
      <w:r w:rsidRPr="00FD713A">
        <w:rPr>
          <w:sz w:val="20"/>
          <w:szCs w:val="20"/>
        </w:rPr>
        <w:t>) makale koşullu destek 60.000 TL</w:t>
      </w:r>
    </w:p>
    <w:p w:rsidR="008F5522" w:rsidRPr="00FD713A" w:rsidRDefault="008F5522" w:rsidP="008F5522">
      <w:pPr>
        <w:widowControl/>
        <w:numPr>
          <w:ilvl w:val="0"/>
          <w:numId w:val="15"/>
        </w:numPr>
        <w:autoSpaceDE/>
        <w:autoSpaceDN/>
        <w:spacing w:before="120" w:after="120" w:line="276" w:lineRule="auto"/>
        <w:ind w:left="1267"/>
        <w:contextualSpacing/>
        <w:jc w:val="both"/>
        <w:rPr>
          <w:sz w:val="20"/>
          <w:szCs w:val="20"/>
        </w:rPr>
      </w:pPr>
      <w:r w:rsidRPr="00FD713A">
        <w:rPr>
          <w:sz w:val="20"/>
          <w:szCs w:val="20"/>
        </w:rPr>
        <w:t xml:space="preserve">Acil Alt Yapı Projesi: 01.01.25 tarihinden itibaren gönderilmiş Maksimum 1 adet Q1 ve Uluslararası Yazarlı (Under </w:t>
      </w:r>
      <w:proofErr w:type="spellStart"/>
      <w:r w:rsidRPr="00FD713A">
        <w:rPr>
          <w:sz w:val="20"/>
          <w:szCs w:val="20"/>
        </w:rPr>
        <w:t>Review</w:t>
      </w:r>
      <w:proofErr w:type="spellEnd"/>
      <w:r w:rsidRPr="00FD713A">
        <w:rPr>
          <w:sz w:val="20"/>
          <w:szCs w:val="20"/>
        </w:rPr>
        <w:t>) makale koşullu destek 75.000 TL</w:t>
      </w:r>
    </w:p>
    <w:p w:rsidR="008F5522" w:rsidRPr="00FD713A" w:rsidRDefault="008F5522" w:rsidP="008F5522">
      <w:pPr>
        <w:widowControl/>
        <w:numPr>
          <w:ilvl w:val="0"/>
          <w:numId w:val="15"/>
        </w:numPr>
        <w:autoSpaceDE/>
        <w:autoSpaceDN/>
        <w:spacing w:before="120" w:after="120" w:line="276" w:lineRule="auto"/>
        <w:ind w:left="1267"/>
        <w:contextualSpacing/>
        <w:jc w:val="both"/>
        <w:rPr>
          <w:sz w:val="20"/>
          <w:szCs w:val="20"/>
        </w:rPr>
      </w:pPr>
      <w:r w:rsidRPr="00FD713A">
        <w:rPr>
          <w:sz w:val="20"/>
          <w:szCs w:val="20"/>
        </w:rPr>
        <w:t xml:space="preserve">Acil Alt Yapı Projesi: 01.01.25 tarihinden itibaren gönderilmiş Maksimum 1 adet Q1-Q2 (Under </w:t>
      </w:r>
      <w:proofErr w:type="spellStart"/>
      <w:r w:rsidRPr="00FD713A">
        <w:rPr>
          <w:sz w:val="20"/>
          <w:szCs w:val="20"/>
        </w:rPr>
        <w:t>Review</w:t>
      </w:r>
      <w:proofErr w:type="spellEnd"/>
      <w:r w:rsidRPr="00FD713A">
        <w:rPr>
          <w:sz w:val="20"/>
          <w:szCs w:val="20"/>
        </w:rPr>
        <w:t>) Derleme (</w:t>
      </w:r>
      <w:proofErr w:type="spellStart"/>
      <w:r w:rsidRPr="00FD713A">
        <w:rPr>
          <w:sz w:val="20"/>
          <w:szCs w:val="20"/>
        </w:rPr>
        <w:t>Review</w:t>
      </w:r>
      <w:proofErr w:type="spellEnd"/>
      <w:r w:rsidRPr="00FD713A">
        <w:rPr>
          <w:sz w:val="20"/>
          <w:szCs w:val="20"/>
        </w:rPr>
        <w:t>) koşullu destek: 75.000 TL</w:t>
      </w:r>
    </w:p>
    <w:p w:rsidR="008F5522" w:rsidRPr="00FD713A" w:rsidRDefault="008F5522" w:rsidP="008F5522">
      <w:pPr>
        <w:widowControl/>
        <w:autoSpaceDE/>
        <w:autoSpaceDN/>
        <w:spacing w:before="120" w:after="120" w:line="276" w:lineRule="auto"/>
        <w:jc w:val="both"/>
        <w:rPr>
          <w:sz w:val="20"/>
          <w:szCs w:val="20"/>
        </w:rPr>
      </w:pPr>
      <w:r w:rsidRPr="00FD713A">
        <w:rPr>
          <w:sz w:val="20"/>
          <w:szCs w:val="20"/>
        </w:rPr>
        <w:t xml:space="preserve">     *Sunulan Ön koşul, Kurumsal </w:t>
      </w:r>
      <w:proofErr w:type="spellStart"/>
      <w:r w:rsidRPr="00FD713A">
        <w:rPr>
          <w:sz w:val="20"/>
          <w:szCs w:val="20"/>
        </w:rPr>
        <w:t>Abonelikli</w:t>
      </w:r>
      <w:proofErr w:type="spellEnd"/>
      <w:r w:rsidRPr="00FD713A">
        <w:rPr>
          <w:sz w:val="20"/>
          <w:szCs w:val="20"/>
        </w:rPr>
        <w:t xml:space="preserve"> Açık Erişim dergileri olması durumunda ilgili limit %15 artırımlı olarak talep edilebilir.</w:t>
      </w:r>
    </w:p>
    <w:p w:rsidR="008F5522" w:rsidRPr="00FD713A" w:rsidRDefault="008F5522" w:rsidP="008F5522">
      <w:pPr>
        <w:widowControl/>
        <w:autoSpaceDE/>
        <w:autoSpaceDN/>
        <w:spacing w:before="120" w:after="120" w:line="276" w:lineRule="auto"/>
        <w:jc w:val="both"/>
        <w:rPr>
          <w:color w:val="44546A" w:themeColor="text2"/>
          <w:sz w:val="20"/>
          <w:szCs w:val="20"/>
        </w:rPr>
      </w:pPr>
      <w:r w:rsidRPr="00FD713A">
        <w:rPr>
          <w:b/>
          <w:color w:val="44546A" w:themeColor="text2"/>
          <w:sz w:val="20"/>
          <w:szCs w:val="20"/>
        </w:rPr>
        <w:t>BAP-2 Ulusal/Uluslararası Patent ön koşullu AADP Destekleri</w:t>
      </w:r>
      <w:r w:rsidRPr="00FD713A">
        <w:rPr>
          <w:color w:val="44546A" w:themeColor="text2"/>
          <w:sz w:val="20"/>
          <w:szCs w:val="20"/>
        </w:rPr>
        <w:t xml:space="preserve"> (Son başvuru tarihi: 15.04.2025)</w:t>
      </w:r>
    </w:p>
    <w:p w:rsidR="008F5522" w:rsidRPr="00FD713A" w:rsidRDefault="008F5522" w:rsidP="008F5522">
      <w:pPr>
        <w:widowControl/>
        <w:numPr>
          <w:ilvl w:val="0"/>
          <w:numId w:val="16"/>
        </w:numPr>
        <w:autoSpaceDE/>
        <w:autoSpaceDN/>
        <w:spacing w:before="120" w:after="120" w:line="276" w:lineRule="auto"/>
        <w:ind w:left="1267"/>
        <w:contextualSpacing/>
        <w:jc w:val="both"/>
        <w:rPr>
          <w:sz w:val="20"/>
          <w:szCs w:val="20"/>
        </w:rPr>
      </w:pPr>
      <w:r w:rsidRPr="00FD713A">
        <w:rPr>
          <w:sz w:val="20"/>
          <w:szCs w:val="20"/>
        </w:rPr>
        <w:t xml:space="preserve">Acil Alt Yapı </w:t>
      </w:r>
      <w:proofErr w:type="gramStart"/>
      <w:r w:rsidRPr="00FD713A">
        <w:rPr>
          <w:sz w:val="20"/>
          <w:szCs w:val="20"/>
        </w:rPr>
        <w:t>Projesi : 01</w:t>
      </w:r>
      <w:proofErr w:type="gramEnd"/>
      <w:r w:rsidRPr="00FD713A">
        <w:rPr>
          <w:sz w:val="20"/>
          <w:szCs w:val="20"/>
        </w:rPr>
        <w:t xml:space="preserve">.01.25 tarihinden itibaren gönderilmiş Maksimum 1 adet Ulusal Patent </w:t>
      </w:r>
      <w:proofErr w:type="spellStart"/>
      <w:r w:rsidRPr="00FD713A">
        <w:rPr>
          <w:sz w:val="20"/>
          <w:szCs w:val="20"/>
        </w:rPr>
        <w:t>Basvurusu</w:t>
      </w:r>
      <w:proofErr w:type="spellEnd"/>
      <w:r w:rsidRPr="00FD713A">
        <w:rPr>
          <w:sz w:val="20"/>
          <w:szCs w:val="20"/>
        </w:rPr>
        <w:t xml:space="preserve"> koşullu destek 60.000 TL</w:t>
      </w:r>
    </w:p>
    <w:p w:rsidR="008F5522" w:rsidRPr="00FD713A" w:rsidRDefault="008F5522" w:rsidP="008F5522">
      <w:pPr>
        <w:widowControl/>
        <w:numPr>
          <w:ilvl w:val="0"/>
          <w:numId w:val="16"/>
        </w:numPr>
        <w:autoSpaceDE/>
        <w:autoSpaceDN/>
        <w:spacing w:before="120" w:after="120" w:line="276" w:lineRule="auto"/>
        <w:ind w:left="1267"/>
        <w:contextualSpacing/>
        <w:jc w:val="both"/>
        <w:rPr>
          <w:sz w:val="20"/>
          <w:szCs w:val="20"/>
        </w:rPr>
      </w:pPr>
      <w:r w:rsidRPr="00FD713A">
        <w:rPr>
          <w:sz w:val="20"/>
          <w:szCs w:val="20"/>
        </w:rPr>
        <w:t xml:space="preserve">Acil Alt Yapı </w:t>
      </w:r>
      <w:proofErr w:type="gramStart"/>
      <w:r w:rsidRPr="00FD713A">
        <w:rPr>
          <w:sz w:val="20"/>
          <w:szCs w:val="20"/>
        </w:rPr>
        <w:t>Projesi : 01</w:t>
      </w:r>
      <w:proofErr w:type="gramEnd"/>
      <w:r w:rsidRPr="00FD713A">
        <w:rPr>
          <w:sz w:val="20"/>
          <w:szCs w:val="20"/>
        </w:rPr>
        <w:t xml:space="preserve">.01.25 tarihinden itibaren gönderilmiş Maksimum 1 adet Uluslararası Patent </w:t>
      </w:r>
      <w:proofErr w:type="spellStart"/>
      <w:r w:rsidRPr="00FD713A">
        <w:rPr>
          <w:sz w:val="20"/>
          <w:szCs w:val="20"/>
        </w:rPr>
        <w:t>Basvurusu</w:t>
      </w:r>
      <w:proofErr w:type="spellEnd"/>
      <w:r w:rsidRPr="00FD713A">
        <w:rPr>
          <w:sz w:val="20"/>
          <w:szCs w:val="20"/>
        </w:rPr>
        <w:t xml:space="preserve"> koşullu destek 75.000 TL</w:t>
      </w:r>
    </w:p>
    <w:p w:rsidR="008F5522" w:rsidRPr="00FD713A" w:rsidRDefault="008F5522" w:rsidP="008F5522">
      <w:pPr>
        <w:widowControl/>
        <w:numPr>
          <w:ilvl w:val="0"/>
          <w:numId w:val="16"/>
        </w:numPr>
        <w:autoSpaceDE/>
        <w:autoSpaceDN/>
        <w:spacing w:before="120" w:after="120" w:line="276" w:lineRule="auto"/>
        <w:ind w:left="1267"/>
        <w:contextualSpacing/>
        <w:jc w:val="both"/>
        <w:rPr>
          <w:sz w:val="20"/>
          <w:szCs w:val="20"/>
        </w:rPr>
      </w:pPr>
      <w:r w:rsidRPr="00FD713A">
        <w:rPr>
          <w:sz w:val="20"/>
          <w:szCs w:val="20"/>
        </w:rPr>
        <w:t xml:space="preserve">Acil Alt Yapı </w:t>
      </w:r>
      <w:proofErr w:type="gramStart"/>
      <w:r w:rsidRPr="00FD713A">
        <w:rPr>
          <w:sz w:val="20"/>
          <w:szCs w:val="20"/>
        </w:rPr>
        <w:t>Projesi : 01</w:t>
      </w:r>
      <w:proofErr w:type="gramEnd"/>
      <w:r w:rsidRPr="00FD713A">
        <w:rPr>
          <w:sz w:val="20"/>
          <w:szCs w:val="20"/>
        </w:rPr>
        <w:t>.01.25 tarihinden itibaren gönderilmiş Maksimum 1 adet KOÜ-İş Dünyası ve/veya KOÜ-Uluslararası Araştırmacı Başvurusu koşullu desteği 75.000 TL</w:t>
      </w:r>
    </w:p>
    <w:p w:rsidR="008F5522" w:rsidRPr="00FD713A" w:rsidRDefault="008F5522" w:rsidP="008F5522">
      <w:pPr>
        <w:widowControl/>
        <w:autoSpaceDE/>
        <w:autoSpaceDN/>
        <w:spacing w:before="120" w:after="120" w:line="276" w:lineRule="auto"/>
        <w:ind w:left="1267"/>
        <w:contextualSpacing/>
        <w:jc w:val="both"/>
        <w:rPr>
          <w:sz w:val="20"/>
          <w:szCs w:val="20"/>
        </w:rPr>
      </w:pPr>
    </w:p>
    <w:p w:rsidR="008F5522" w:rsidRPr="00FD713A" w:rsidRDefault="008F5522" w:rsidP="008F5522">
      <w:pPr>
        <w:widowControl/>
        <w:autoSpaceDE/>
        <w:autoSpaceDN/>
        <w:spacing w:before="120" w:after="120" w:line="276" w:lineRule="auto"/>
        <w:jc w:val="both"/>
        <w:rPr>
          <w:b/>
          <w:color w:val="44546A" w:themeColor="text2"/>
          <w:sz w:val="20"/>
          <w:szCs w:val="20"/>
        </w:rPr>
      </w:pPr>
      <w:r w:rsidRPr="00FD713A">
        <w:rPr>
          <w:b/>
          <w:color w:val="44546A" w:themeColor="text2"/>
          <w:sz w:val="20"/>
          <w:szCs w:val="20"/>
        </w:rPr>
        <w:t xml:space="preserve">BAP-3 TÜBİTAK (Son başvuru tarihi 01.08.25) ve TÜSEB* ön koşullu AADP Destekleri </w:t>
      </w:r>
    </w:p>
    <w:p w:rsidR="008F5522" w:rsidRPr="00FD713A" w:rsidRDefault="008F5522" w:rsidP="008F5522">
      <w:pPr>
        <w:widowControl/>
        <w:numPr>
          <w:ilvl w:val="0"/>
          <w:numId w:val="17"/>
        </w:numPr>
        <w:autoSpaceDE/>
        <w:autoSpaceDN/>
        <w:spacing w:before="120" w:after="120" w:line="276" w:lineRule="auto"/>
        <w:ind w:left="1267"/>
        <w:contextualSpacing/>
        <w:jc w:val="both"/>
        <w:rPr>
          <w:sz w:val="20"/>
          <w:szCs w:val="20"/>
        </w:rPr>
      </w:pPr>
      <w:r w:rsidRPr="00FD713A">
        <w:rPr>
          <w:sz w:val="20"/>
          <w:szCs w:val="20"/>
        </w:rPr>
        <w:t>Acil Alt Yapı Projesi: 01.01.25 tarihinden itibaren gönderilmiş Maksimum 1 adet TÜBİTAK/TÜSEB Proje yürütücülüğü başvuru koşullu destek (değerlendirme sonrası en az C veya eşdeğeri puan almış): 60.000 TL</w:t>
      </w:r>
    </w:p>
    <w:p w:rsidR="008F5522" w:rsidRPr="00FD713A" w:rsidRDefault="008F5522" w:rsidP="008F5522">
      <w:pPr>
        <w:widowControl/>
        <w:numPr>
          <w:ilvl w:val="0"/>
          <w:numId w:val="17"/>
        </w:numPr>
        <w:autoSpaceDE/>
        <w:autoSpaceDN/>
        <w:spacing w:before="120" w:after="120" w:line="276" w:lineRule="auto"/>
        <w:ind w:left="1267"/>
        <w:contextualSpacing/>
        <w:jc w:val="both"/>
        <w:rPr>
          <w:sz w:val="20"/>
          <w:szCs w:val="20"/>
        </w:rPr>
      </w:pPr>
      <w:r w:rsidRPr="00FD713A">
        <w:rPr>
          <w:sz w:val="20"/>
          <w:szCs w:val="20"/>
        </w:rPr>
        <w:t>Acil Alt Yapı Projesi: 01.01.25 tarihinden itibaren gönderilmiş Maksimum 1 adet Uluslararası Proje yürütücülüğü başvuru koşullu destek: 90.000 TL  *Başvuru süresinde ilgili TÜSEB proje değerlendirme takvimi esastır.</w:t>
      </w:r>
    </w:p>
    <w:p w:rsidR="008F5522" w:rsidRDefault="008F5522"/>
    <w:sectPr w:rsidR="008F5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706"/>
    <w:multiLevelType w:val="hybridMultilevel"/>
    <w:tmpl w:val="11A2CC50"/>
    <w:lvl w:ilvl="0" w:tplc="041F000F">
      <w:start w:val="1"/>
      <w:numFmt w:val="decimal"/>
      <w:lvlText w:val="%1."/>
      <w:lvlJc w:val="left"/>
      <w:pPr>
        <w:ind w:left="851" w:hanging="356"/>
      </w:pPr>
      <w:rPr>
        <w:rFonts w:hint="default"/>
        <w:b/>
        <w:color w:val="002060"/>
        <w:spacing w:val="-1"/>
        <w:w w:val="99"/>
        <w:sz w:val="22"/>
        <w:szCs w:val="22"/>
        <w:lang w:val="tr-TR" w:eastAsia="en-US" w:bidi="ar-SA"/>
      </w:rPr>
    </w:lvl>
    <w:lvl w:ilvl="1" w:tplc="38BE3950">
      <w:numFmt w:val="bullet"/>
      <w:lvlText w:val="•"/>
      <w:lvlJc w:val="left"/>
      <w:pPr>
        <w:ind w:left="1836" w:hanging="356"/>
      </w:pPr>
      <w:rPr>
        <w:rFonts w:hint="default"/>
        <w:lang w:val="tr-TR" w:eastAsia="en-US" w:bidi="ar-SA"/>
      </w:rPr>
    </w:lvl>
    <w:lvl w:ilvl="2" w:tplc="3044290A">
      <w:numFmt w:val="bullet"/>
      <w:lvlText w:val="•"/>
      <w:lvlJc w:val="left"/>
      <w:pPr>
        <w:ind w:left="2813" w:hanging="356"/>
      </w:pPr>
      <w:rPr>
        <w:rFonts w:hint="default"/>
        <w:lang w:val="tr-TR" w:eastAsia="en-US" w:bidi="ar-SA"/>
      </w:rPr>
    </w:lvl>
    <w:lvl w:ilvl="3" w:tplc="C51682F8">
      <w:numFmt w:val="bullet"/>
      <w:lvlText w:val="•"/>
      <w:lvlJc w:val="left"/>
      <w:pPr>
        <w:ind w:left="3789" w:hanging="356"/>
      </w:pPr>
      <w:rPr>
        <w:rFonts w:hint="default"/>
        <w:lang w:val="tr-TR" w:eastAsia="en-US" w:bidi="ar-SA"/>
      </w:rPr>
    </w:lvl>
    <w:lvl w:ilvl="4" w:tplc="F8349546">
      <w:numFmt w:val="bullet"/>
      <w:lvlText w:val="•"/>
      <w:lvlJc w:val="left"/>
      <w:pPr>
        <w:ind w:left="4766" w:hanging="356"/>
      </w:pPr>
      <w:rPr>
        <w:rFonts w:hint="default"/>
        <w:lang w:val="tr-TR" w:eastAsia="en-US" w:bidi="ar-SA"/>
      </w:rPr>
    </w:lvl>
    <w:lvl w:ilvl="5" w:tplc="411C5E72">
      <w:numFmt w:val="bullet"/>
      <w:lvlText w:val="•"/>
      <w:lvlJc w:val="left"/>
      <w:pPr>
        <w:ind w:left="5743" w:hanging="356"/>
      </w:pPr>
      <w:rPr>
        <w:rFonts w:hint="default"/>
        <w:lang w:val="tr-TR" w:eastAsia="en-US" w:bidi="ar-SA"/>
      </w:rPr>
    </w:lvl>
    <w:lvl w:ilvl="6" w:tplc="A90CD8D8">
      <w:numFmt w:val="bullet"/>
      <w:lvlText w:val="•"/>
      <w:lvlJc w:val="left"/>
      <w:pPr>
        <w:ind w:left="6719" w:hanging="356"/>
      </w:pPr>
      <w:rPr>
        <w:rFonts w:hint="default"/>
        <w:lang w:val="tr-TR" w:eastAsia="en-US" w:bidi="ar-SA"/>
      </w:rPr>
    </w:lvl>
    <w:lvl w:ilvl="7" w:tplc="7AD83DCE">
      <w:numFmt w:val="bullet"/>
      <w:lvlText w:val="•"/>
      <w:lvlJc w:val="left"/>
      <w:pPr>
        <w:ind w:left="7696" w:hanging="356"/>
      </w:pPr>
      <w:rPr>
        <w:rFonts w:hint="default"/>
        <w:lang w:val="tr-TR" w:eastAsia="en-US" w:bidi="ar-SA"/>
      </w:rPr>
    </w:lvl>
    <w:lvl w:ilvl="8" w:tplc="75B2A868">
      <w:numFmt w:val="bullet"/>
      <w:lvlText w:val="•"/>
      <w:lvlJc w:val="left"/>
      <w:pPr>
        <w:ind w:left="8673" w:hanging="356"/>
      </w:pPr>
      <w:rPr>
        <w:rFonts w:hint="default"/>
        <w:lang w:val="tr-TR" w:eastAsia="en-US" w:bidi="ar-SA"/>
      </w:rPr>
    </w:lvl>
  </w:abstractNum>
  <w:abstractNum w:abstractNumId="1" w15:restartNumberingAfterBreak="0">
    <w:nsid w:val="056E6E56"/>
    <w:multiLevelType w:val="hybridMultilevel"/>
    <w:tmpl w:val="EA2C41AE"/>
    <w:lvl w:ilvl="0" w:tplc="03229E70">
      <w:start w:val="1"/>
      <w:numFmt w:val="decimal"/>
      <w:lvlText w:val="%1."/>
      <w:lvlJc w:val="left"/>
      <w:pPr>
        <w:ind w:left="1353" w:hanging="360"/>
      </w:pPr>
      <w:rPr>
        <w:rFonts w:hint="default"/>
        <w:b/>
        <w:color w:val="002060"/>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 w15:restartNumberingAfterBreak="0">
    <w:nsid w:val="0F7352AA"/>
    <w:multiLevelType w:val="hybridMultilevel"/>
    <w:tmpl w:val="CEF8B7CC"/>
    <w:lvl w:ilvl="0" w:tplc="7BF62630">
      <w:start w:val="1"/>
      <w:numFmt w:val="decimal"/>
      <w:lvlText w:val="%1."/>
      <w:lvlJc w:val="left"/>
      <w:pPr>
        <w:ind w:left="502" w:hanging="360"/>
      </w:pPr>
      <w:rPr>
        <w:rFonts w:hint="default"/>
        <w:b/>
        <w:color w:val="002060"/>
      </w:rPr>
    </w:lvl>
    <w:lvl w:ilvl="1" w:tplc="041F0019">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15:restartNumberingAfterBreak="0">
    <w:nsid w:val="1DE767D5"/>
    <w:multiLevelType w:val="hybridMultilevel"/>
    <w:tmpl w:val="3C60BD50"/>
    <w:lvl w:ilvl="0" w:tplc="22D81A34">
      <w:start w:val="1"/>
      <w:numFmt w:val="decimal"/>
      <w:lvlText w:val="%1."/>
      <w:lvlJc w:val="left"/>
      <w:pPr>
        <w:tabs>
          <w:tab w:val="num" w:pos="720"/>
        </w:tabs>
        <w:ind w:left="720" w:hanging="360"/>
      </w:pPr>
    </w:lvl>
    <w:lvl w:ilvl="1" w:tplc="C3AAE5EC" w:tentative="1">
      <w:start w:val="1"/>
      <w:numFmt w:val="decimal"/>
      <w:lvlText w:val="%2."/>
      <w:lvlJc w:val="left"/>
      <w:pPr>
        <w:tabs>
          <w:tab w:val="num" w:pos="1440"/>
        </w:tabs>
        <w:ind w:left="1440" w:hanging="360"/>
      </w:pPr>
    </w:lvl>
    <w:lvl w:ilvl="2" w:tplc="18F84CAE" w:tentative="1">
      <w:start w:val="1"/>
      <w:numFmt w:val="decimal"/>
      <w:lvlText w:val="%3."/>
      <w:lvlJc w:val="left"/>
      <w:pPr>
        <w:tabs>
          <w:tab w:val="num" w:pos="2160"/>
        </w:tabs>
        <w:ind w:left="2160" w:hanging="360"/>
      </w:pPr>
    </w:lvl>
    <w:lvl w:ilvl="3" w:tplc="40847D50" w:tentative="1">
      <w:start w:val="1"/>
      <w:numFmt w:val="decimal"/>
      <w:lvlText w:val="%4."/>
      <w:lvlJc w:val="left"/>
      <w:pPr>
        <w:tabs>
          <w:tab w:val="num" w:pos="2880"/>
        </w:tabs>
        <w:ind w:left="2880" w:hanging="360"/>
      </w:pPr>
    </w:lvl>
    <w:lvl w:ilvl="4" w:tplc="EC5C3C00" w:tentative="1">
      <w:start w:val="1"/>
      <w:numFmt w:val="decimal"/>
      <w:lvlText w:val="%5."/>
      <w:lvlJc w:val="left"/>
      <w:pPr>
        <w:tabs>
          <w:tab w:val="num" w:pos="3600"/>
        </w:tabs>
        <w:ind w:left="3600" w:hanging="360"/>
      </w:pPr>
    </w:lvl>
    <w:lvl w:ilvl="5" w:tplc="15BAC460" w:tentative="1">
      <w:start w:val="1"/>
      <w:numFmt w:val="decimal"/>
      <w:lvlText w:val="%6."/>
      <w:lvlJc w:val="left"/>
      <w:pPr>
        <w:tabs>
          <w:tab w:val="num" w:pos="4320"/>
        </w:tabs>
        <w:ind w:left="4320" w:hanging="360"/>
      </w:pPr>
    </w:lvl>
    <w:lvl w:ilvl="6" w:tplc="21B2013C" w:tentative="1">
      <w:start w:val="1"/>
      <w:numFmt w:val="decimal"/>
      <w:lvlText w:val="%7."/>
      <w:lvlJc w:val="left"/>
      <w:pPr>
        <w:tabs>
          <w:tab w:val="num" w:pos="5040"/>
        </w:tabs>
        <w:ind w:left="5040" w:hanging="360"/>
      </w:pPr>
    </w:lvl>
    <w:lvl w:ilvl="7" w:tplc="B0DC9924" w:tentative="1">
      <w:start w:val="1"/>
      <w:numFmt w:val="decimal"/>
      <w:lvlText w:val="%8."/>
      <w:lvlJc w:val="left"/>
      <w:pPr>
        <w:tabs>
          <w:tab w:val="num" w:pos="5760"/>
        </w:tabs>
        <w:ind w:left="5760" w:hanging="360"/>
      </w:pPr>
    </w:lvl>
    <w:lvl w:ilvl="8" w:tplc="6D469542" w:tentative="1">
      <w:start w:val="1"/>
      <w:numFmt w:val="decimal"/>
      <w:lvlText w:val="%9."/>
      <w:lvlJc w:val="left"/>
      <w:pPr>
        <w:tabs>
          <w:tab w:val="num" w:pos="6480"/>
        </w:tabs>
        <w:ind w:left="6480" w:hanging="360"/>
      </w:pPr>
    </w:lvl>
  </w:abstractNum>
  <w:abstractNum w:abstractNumId="4" w15:restartNumberingAfterBreak="0">
    <w:nsid w:val="221E1267"/>
    <w:multiLevelType w:val="hybridMultilevel"/>
    <w:tmpl w:val="C58E8A98"/>
    <w:lvl w:ilvl="0" w:tplc="3B06B8D2">
      <w:start w:val="1"/>
      <w:numFmt w:val="decimal"/>
      <w:lvlText w:val="%1."/>
      <w:lvlJc w:val="left"/>
      <w:pPr>
        <w:ind w:left="1068" w:hanging="360"/>
      </w:pPr>
      <w:rPr>
        <w:rFonts w:hint="default"/>
        <w:b/>
        <w:color w:val="002060"/>
      </w:rPr>
    </w:lvl>
    <w:lvl w:ilvl="1" w:tplc="6E366E18">
      <w:start w:val="1"/>
      <w:numFmt w:val="lowerLetter"/>
      <w:lvlText w:val="%2."/>
      <w:lvlJc w:val="left"/>
      <w:pPr>
        <w:ind w:left="1788" w:hanging="360"/>
      </w:pPr>
      <w:rPr>
        <w:b/>
        <w:color w:val="002060"/>
      </w:r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5" w15:restartNumberingAfterBreak="0">
    <w:nsid w:val="32BB64B3"/>
    <w:multiLevelType w:val="hybridMultilevel"/>
    <w:tmpl w:val="E5D847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1B3D8E"/>
    <w:multiLevelType w:val="hybridMultilevel"/>
    <w:tmpl w:val="3FD89CD4"/>
    <w:lvl w:ilvl="0" w:tplc="0C26744E">
      <w:start w:val="1"/>
      <w:numFmt w:val="decimal"/>
      <w:lvlText w:val="%1."/>
      <w:lvlJc w:val="left"/>
      <w:pPr>
        <w:ind w:left="7480" w:hanging="250"/>
      </w:pPr>
      <w:rPr>
        <w:rFonts w:ascii="Arial" w:eastAsia="Arial" w:hAnsi="Arial" w:cs="Arial" w:hint="default"/>
        <w:b/>
        <w:bCs/>
        <w:color w:val="002060"/>
        <w:w w:val="100"/>
        <w:sz w:val="22"/>
        <w:szCs w:val="22"/>
        <w:lang w:val="tr-TR" w:eastAsia="en-US" w:bidi="ar-SA"/>
      </w:rPr>
    </w:lvl>
    <w:lvl w:ilvl="1" w:tplc="45B6E0F0">
      <w:start w:val="1"/>
      <w:numFmt w:val="decimal"/>
      <w:lvlText w:val="%2."/>
      <w:lvlJc w:val="left"/>
      <w:pPr>
        <w:ind w:left="858" w:hanging="356"/>
      </w:pPr>
      <w:rPr>
        <w:rFonts w:ascii="Arial" w:eastAsia="Arial" w:hAnsi="Arial" w:cs="Arial" w:hint="default"/>
        <w:b/>
        <w:color w:val="002060"/>
        <w:spacing w:val="-1"/>
        <w:w w:val="99"/>
        <w:sz w:val="22"/>
        <w:szCs w:val="22"/>
        <w:lang w:val="tr-TR" w:eastAsia="en-US" w:bidi="ar-SA"/>
      </w:rPr>
    </w:lvl>
    <w:lvl w:ilvl="2" w:tplc="8D126F68">
      <w:numFmt w:val="bullet"/>
      <w:lvlText w:val="•"/>
      <w:lvlJc w:val="left"/>
      <w:pPr>
        <w:ind w:left="1945" w:hanging="356"/>
      </w:pPr>
      <w:rPr>
        <w:rFonts w:hint="default"/>
        <w:lang w:val="tr-TR" w:eastAsia="en-US" w:bidi="ar-SA"/>
      </w:rPr>
    </w:lvl>
    <w:lvl w:ilvl="3" w:tplc="4906E30E">
      <w:numFmt w:val="bullet"/>
      <w:lvlText w:val="•"/>
      <w:lvlJc w:val="left"/>
      <w:pPr>
        <w:ind w:left="3030" w:hanging="356"/>
      </w:pPr>
      <w:rPr>
        <w:rFonts w:hint="default"/>
        <w:lang w:val="tr-TR" w:eastAsia="en-US" w:bidi="ar-SA"/>
      </w:rPr>
    </w:lvl>
    <w:lvl w:ilvl="4" w:tplc="38740DFE">
      <w:numFmt w:val="bullet"/>
      <w:lvlText w:val="•"/>
      <w:lvlJc w:val="left"/>
      <w:pPr>
        <w:ind w:left="4115" w:hanging="356"/>
      </w:pPr>
      <w:rPr>
        <w:rFonts w:hint="default"/>
        <w:lang w:val="tr-TR" w:eastAsia="en-US" w:bidi="ar-SA"/>
      </w:rPr>
    </w:lvl>
    <w:lvl w:ilvl="5" w:tplc="3222BC06">
      <w:numFmt w:val="bullet"/>
      <w:lvlText w:val="•"/>
      <w:lvlJc w:val="left"/>
      <w:pPr>
        <w:ind w:left="5200" w:hanging="356"/>
      </w:pPr>
      <w:rPr>
        <w:rFonts w:hint="default"/>
        <w:lang w:val="tr-TR" w:eastAsia="en-US" w:bidi="ar-SA"/>
      </w:rPr>
    </w:lvl>
    <w:lvl w:ilvl="6" w:tplc="AF54DCBE">
      <w:numFmt w:val="bullet"/>
      <w:lvlText w:val="•"/>
      <w:lvlJc w:val="left"/>
      <w:pPr>
        <w:ind w:left="6285" w:hanging="356"/>
      </w:pPr>
      <w:rPr>
        <w:rFonts w:hint="default"/>
        <w:lang w:val="tr-TR" w:eastAsia="en-US" w:bidi="ar-SA"/>
      </w:rPr>
    </w:lvl>
    <w:lvl w:ilvl="7" w:tplc="E5A82586">
      <w:numFmt w:val="bullet"/>
      <w:lvlText w:val="•"/>
      <w:lvlJc w:val="left"/>
      <w:pPr>
        <w:ind w:left="7370" w:hanging="356"/>
      </w:pPr>
      <w:rPr>
        <w:rFonts w:hint="default"/>
        <w:lang w:val="tr-TR" w:eastAsia="en-US" w:bidi="ar-SA"/>
      </w:rPr>
    </w:lvl>
    <w:lvl w:ilvl="8" w:tplc="E006CAE8">
      <w:numFmt w:val="bullet"/>
      <w:lvlText w:val="•"/>
      <w:lvlJc w:val="left"/>
      <w:pPr>
        <w:ind w:left="8456" w:hanging="356"/>
      </w:pPr>
      <w:rPr>
        <w:rFonts w:hint="default"/>
        <w:lang w:val="tr-TR" w:eastAsia="en-US" w:bidi="ar-SA"/>
      </w:rPr>
    </w:lvl>
  </w:abstractNum>
  <w:abstractNum w:abstractNumId="7" w15:restartNumberingAfterBreak="0">
    <w:nsid w:val="38793B75"/>
    <w:multiLevelType w:val="hybridMultilevel"/>
    <w:tmpl w:val="4BDCACFC"/>
    <w:lvl w:ilvl="0" w:tplc="F3BAE73A">
      <w:start w:val="1"/>
      <w:numFmt w:val="lowerLetter"/>
      <w:lvlText w:val="%1."/>
      <w:lvlJc w:val="left"/>
      <w:pPr>
        <w:ind w:left="720" w:hanging="360"/>
      </w:pPr>
      <w:rPr>
        <w:rFonts w:ascii="Arial" w:eastAsia="Arial" w:hAnsi="Arial" w:cs="Arial" w:hint="default"/>
        <w:b/>
        <w:color w:val="002060"/>
        <w:spacing w:val="-1"/>
        <w:w w:val="99"/>
        <w:sz w:val="22"/>
        <w:szCs w:val="22"/>
        <w:lang w:val="tr-TR" w:eastAsia="en-US" w:bidi="ar-SA"/>
      </w:rPr>
    </w:lvl>
    <w:lvl w:ilvl="1" w:tplc="B82641DC">
      <w:start w:val="1"/>
      <w:numFmt w:val="lowerRoman"/>
      <w:lvlText w:val="%2."/>
      <w:lvlJc w:val="right"/>
      <w:pPr>
        <w:ind w:left="1440" w:hanging="360"/>
      </w:pPr>
      <w:rPr>
        <w:color w:val="002060"/>
      </w:rPr>
    </w:lvl>
    <w:lvl w:ilvl="2" w:tplc="0BE83E5A">
      <w:start w:val="1"/>
      <w:numFmt w:val="upperLetter"/>
      <w:lvlText w:val="%3."/>
      <w:lvlJc w:val="left"/>
      <w:pPr>
        <w:ind w:left="2340" w:hanging="360"/>
      </w:pPr>
      <w:rPr>
        <w:rFonts w:ascii="Arial" w:eastAsia="Arial" w:hAnsi="Arial" w:cs="Arial" w:hint="default"/>
        <w:b/>
        <w:bCs/>
        <w:color w:val="002060"/>
        <w:spacing w:val="-6"/>
        <w:w w:val="100"/>
        <w:sz w:val="22"/>
        <w:szCs w:val="22"/>
        <w:lang w:val="tr-TR" w:eastAsia="en-US" w:bidi="ar-SA"/>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F002E5B"/>
    <w:multiLevelType w:val="hybridMultilevel"/>
    <w:tmpl w:val="1FA434AA"/>
    <w:lvl w:ilvl="0" w:tplc="B1FED00C">
      <w:start w:val="1"/>
      <w:numFmt w:val="decimal"/>
      <w:lvlText w:val="%1."/>
      <w:lvlJc w:val="left"/>
      <w:pPr>
        <w:ind w:left="720" w:hanging="360"/>
      </w:pPr>
      <w:rPr>
        <w:rFonts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F672455"/>
    <w:multiLevelType w:val="hybridMultilevel"/>
    <w:tmpl w:val="20B8AD24"/>
    <w:lvl w:ilvl="0" w:tplc="0A06D514">
      <w:start w:val="1"/>
      <w:numFmt w:val="decimal"/>
      <w:lvlText w:val="%1."/>
      <w:lvlJc w:val="left"/>
      <w:pPr>
        <w:ind w:left="720" w:hanging="360"/>
      </w:pPr>
      <w:rPr>
        <w:rFonts w:hint="default"/>
        <w:b/>
        <w:color w:val="00206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D228EAD8">
      <w:start w:val="1"/>
      <w:numFmt w:val="decimal"/>
      <w:lvlText w:val="%4."/>
      <w:lvlJc w:val="left"/>
      <w:pPr>
        <w:ind w:left="2880" w:hanging="360"/>
      </w:pPr>
      <w:rPr>
        <w:b/>
        <w:color w:val="002060"/>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497A0809"/>
    <w:multiLevelType w:val="hybridMultilevel"/>
    <w:tmpl w:val="75526C0A"/>
    <w:lvl w:ilvl="0" w:tplc="041F000F">
      <w:start w:val="1"/>
      <w:numFmt w:val="decimal"/>
      <w:lvlText w:val="%1."/>
      <w:lvlJc w:val="left"/>
      <w:pPr>
        <w:ind w:left="720" w:hanging="360"/>
      </w:pPr>
      <w:rPr>
        <w:rFonts w:hint="default"/>
      </w:rPr>
    </w:lvl>
    <w:lvl w:ilvl="1" w:tplc="B4EA20DE">
      <w:start w:val="1"/>
      <w:numFmt w:val="lowerLetter"/>
      <w:lvlText w:val="%2."/>
      <w:lvlJc w:val="left"/>
      <w:pPr>
        <w:ind w:left="644" w:hanging="360"/>
      </w:pPr>
      <w:rPr>
        <w:b/>
        <w:color w:val="002060"/>
      </w:rPr>
    </w:lvl>
    <w:lvl w:ilvl="2" w:tplc="5B625190">
      <w:start w:val="1"/>
      <w:numFmt w:val="upperLetter"/>
      <w:lvlText w:val="%3."/>
      <w:lvlJc w:val="left"/>
      <w:pPr>
        <w:ind w:left="2340" w:hanging="360"/>
      </w:pPr>
      <w:rPr>
        <w:rFonts w:hint="default"/>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ABB025C"/>
    <w:multiLevelType w:val="hybridMultilevel"/>
    <w:tmpl w:val="F6C81442"/>
    <w:lvl w:ilvl="0" w:tplc="A712F8DE">
      <w:start w:val="1"/>
      <w:numFmt w:val="upperLetter"/>
      <w:lvlText w:val="%1."/>
      <w:lvlJc w:val="left"/>
      <w:pPr>
        <w:ind w:left="720" w:hanging="360"/>
      </w:pPr>
      <w:rPr>
        <w:rFonts w:hint="default"/>
        <w:b/>
        <w:color w:val="00206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1067040"/>
    <w:multiLevelType w:val="hybridMultilevel"/>
    <w:tmpl w:val="0458EDCE"/>
    <w:lvl w:ilvl="0" w:tplc="AF502D70">
      <w:start w:val="1"/>
      <w:numFmt w:val="decimal"/>
      <w:lvlText w:val="%1."/>
      <w:lvlJc w:val="left"/>
      <w:pPr>
        <w:ind w:left="360" w:hanging="360"/>
      </w:pPr>
      <w:rPr>
        <w:rFonts w:hint="default"/>
        <w:b/>
        <w:color w:val="00206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8AAEC47A">
      <w:start w:val="1"/>
      <w:numFmt w:val="lowerLetter"/>
      <w:lvlText w:val="%4."/>
      <w:lvlJc w:val="left"/>
      <w:pPr>
        <w:ind w:left="2880" w:hanging="360"/>
      </w:pPr>
      <w:rPr>
        <w:b/>
        <w:color w:val="002060"/>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65E26729"/>
    <w:multiLevelType w:val="multilevel"/>
    <w:tmpl w:val="EF34562A"/>
    <w:lvl w:ilvl="0">
      <w:start w:val="1"/>
      <w:numFmt w:val="decimal"/>
      <w:lvlText w:val="%1."/>
      <w:lvlJc w:val="left"/>
      <w:pPr>
        <w:ind w:left="720" w:hanging="360"/>
      </w:pPr>
      <w:rPr>
        <w:rFonts w:hint="default"/>
        <w:b/>
        <w:color w:val="002060"/>
      </w:rPr>
    </w:lvl>
    <w:lvl w:ilvl="1">
      <w:start w:val="1"/>
      <w:numFmt w:val="decimal"/>
      <w:isLgl/>
      <w:lvlText w:val="%1.%2."/>
      <w:lvlJc w:val="left"/>
      <w:pPr>
        <w:ind w:left="927" w:hanging="360"/>
      </w:pPr>
      <w:rPr>
        <w:rFonts w:ascii="Arial" w:hAnsi="Arial" w:cs="Arial" w:hint="default"/>
        <w:sz w:val="20"/>
      </w:rPr>
    </w:lvl>
    <w:lvl w:ilvl="2">
      <w:start w:val="1"/>
      <w:numFmt w:val="decimal"/>
      <w:isLgl/>
      <w:lvlText w:val="%1.%2.%3."/>
      <w:lvlJc w:val="left"/>
      <w:pPr>
        <w:ind w:left="1494" w:hanging="720"/>
      </w:pPr>
      <w:rPr>
        <w:rFonts w:ascii="Arial" w:hAnsi="Arial" w:cs="Arial" w:hint="default"/>
        <w:sz w:val="20"/>
      </w:rPr>
    </w:lvl>
    <w:lvl w:ilvl="3">
      <w:start w:val="1"/>
      <w:numFmt w:val="decimal"/>
      <w:isLgl/>
      <w:lvlText w:val="%1.%2.%3.%4."/>
      <w:lvlJc w:val="left"/>
      <w:pPr>
        <w:ind w:left="1701" w:hanging="720"/>
      </w:pPr>
      <w:rPr>
        <w:rFonts w:ascii="Arial" w:hAnsi="Arial" w:cs="Arial" w:hint="default"/>
        <w:sz w:val="20"/>
      </w:rPr>
    </w:lvl>
    <w:lvl w:ilvl="4">
      <w:start w:val="1"/>
      <w:numFmt w:val="decimal"/>
      <w:isLgl/>
      <w:lvlText w:val="%1.%2.%3.%4.%5."/>
      <w:lvlJc w:val="left"/>
      <w:pPr>
        <w:ind w:left="2268" w:hanging="1080"/>
      </w:pPr>
      <w:rPr>
        <w:rFonts w:ascii="Arial" w:hAnsi="Arial" w:cs="Arial" w:hint="default"/>
        <w:sz w:val="20"/>
      </w:rPr>
    </w:lvl>
    <w:lvl w:ilvl="5">
      <w:start w:val="1"/>
      <w:numFmt w:val="decimal"/>
      <w:isLgl/>
      <w:lvlText w:val="%1.%2.%3.%4.%5.%6."/>
      <w:lvlJc w:val="left"/>
      <w:pPr>
        <w:ind w:left="2475" w:hanging="1080"/>
      </w:pPr>
      <w:rPr>
        <w:rFonts w:ascii="Arial" w:hAnsi="Arial" w:cs="Arial" w:hint="default"/>
        <w:sz w:val="20"/>
      </w:rPr>
    </w:lvl>
    <w:lvl w:ilvl="6">
      <w:start w:val="1"/>
      <w:numFmt w:val="decimal"/>
      <w:isLgl/>
      <w:lvlText w:val="%1.%2.%3.%4.%5.%6.%7."/>
      <w:lvlJc w:val="left"/>
      <w:pPr>
        <w:ind w:left="3042" w:hanging="1440"/>
      </w:pPr>
      <w:rPr>
        <w:rFonts w:ascii="Arial" w:hAnsi="Arial" w:cs="Arial" w:hint="default"/>
        <w:sz w:val="20"/>
      </w:rPr>
    </w:lvl>
    <w:lvl w:ilvl="7">
      <w:start w:val="1"/>
      <w:numFmt w:val="decimal"/>
      <w:isLgl/>
      <w:lvlText w:val="%1.%2.%3.%4.%5.%6.%7.%8."/>
      <w:lvlJc w:val="left"/>
      <w:pPr>
        <w:ind w:left="3249" w:hanging="1440"/>
      </w:pPr>
      <w:rPr>
        <w:rFonts w:ascii="Arial" w:hAnsi="Arial" w:cs="Arial" w:hint="default"/>
        <w:sz w:val="20"/>
      </w:rPr>
    </w:lvl>
    <w:lvl w:ilvl="8">
      <w:start w:val="1"/>
      <w:numFmt w:val="decimal"/>
      <w:isLgl/>
      <w:lvlText w:val="%1.%2.%3.%4.%5.%6.%7.%8.%9."/>
      <w:lvlJc w:val="left"/>
      <w:pPr>
        <w:ind w:left="3816" w:hanging="1800"/>
      </w:pPr>
      <w:rPr>
        <w:rFonts w:ascii="Arial" w:hAnsi="Arial" w:cs="Arial" w:hint="default"/>
        <w:sz w:val="20"/>
      </w:rPr>
    </w:lvl>
  </w:abstractNum>
  <w:abstractNum w:abstractNumId="14" w15:restartNumberingAfterBreak="0">
    <w:nsid w:val="68497778"/>
    <w:multiLevelType w:val="hybridMultilevel"/>
    <w:tmpl w:val="015ED73C"/>
    <w:lvl w:ilvl="0" w:tplc="D68E7D1A">
      <w:start w:val="1"/>
      <w:numFmt w:val="decimal"/>
      <w:lvlText w:val="%1."/>
      <w:lvlJc w:val="left"/>
      <w:pPr>
        <w:tabs>
          <w:tab w:val="num" w:pos="720"/>
        </w:tabs>
        <w:ind w:left="720" w:hanging="360"/>
      </w:pPr>
    </w:lvl>
    <w:lvl w:ilvl="1" w:tplc="DB222300" w:tentative="1">
      <w:start w:val="1"/>
      <w:numFmt w:val="decimal"/>
      <w:lvlText w:val="%2."/>
      <w:lvlJc w:val="left"/>
      <w:pPr>
        <w:tabs>
          <w:tab w:val="num" w:pos="1440"/>
        </w:tabs>
        <w:ind w:left="1440" w:hanging="360"/>
      </w:pPr>
    </w:lvl>
    <w:lvl w:ilvl="2" w:tplc="075CA468" w:tentative="1">
      <w:start w:val="1"/>
      <w:numFmt w:val="decimal"/>
      <w:lvlText w:val="%3."/>
      <w:lvlJc w:val="left"/>
      <w:pPr>
        <w:tabs>
          <w:tab w:val="num" w:pos="2160"/>
        </w:tabs>
        <w:ind w:left="2160" w:hanging="360"/>
      </w:pPr>
    </w:lvl>
    <w:lvl w:ilvl="3" w:tplc="A98CFE26" w:tentative="1">
      <w:start w:val="1"/>
      <w:numFmt w:val="decimal"/>
      <w:lvlText w:val="%4."/>
      <w:lvlJc w:val="left"/>
      <w:pPr>
        <w:tabs>
          <w:tab w:val="num" w:pos="2880"/>
        </w:tabs>
        <w:ind w:left="2880" w:hanging="360"/>
      </w:pPr>
    </w:lvl>
    <w:lvl w:ilvl="4" w:tplc="A95A7E62" w:tentative="1">
      <w:start w:val="1"/>
      <w:numFmt w:val="decimal"/>
      <w:lvlText w:val="%5."/>
      <w:lvlJc w:val="left"/>
      <w:pPr>
        <w:tabs>
          <w:tab w:val="num" w:pos="3600"/>
        </w:tabs>
        <w:ind w:left="3600" w:hanging="360"/>
      </w:pPr>
    </w:lvl>
    <w:lvl w:ilvl="5" w:tplc="1388905A" w:tentative="1">
      <w:start w:val="1"/>
      <w:numFmt w:val="decimal"/>
      <w:lvlText w:val="%6."/>
      <w:lvlJc w:val="left"/>
      <w:pPr>
        <w:tabs>
          <w:tab w:val="num" w:pos="4320"/>
        </w:tabs>
        <w:ind w:left="4320" w:hanging="360"/>
      </w:pPr>
    </w:lvl>
    <w:lvl w:ilvl="6" w:tplc="6B063C18" w:tentative="1">
      <w:start w:val="1"/>
      <w:numFmt w:val="decimal"/>
      <w:lvlText w:val="%7."/>
      <w:lvlJc w:val="left"/>
      <w:pPr>
        <w:tabs>
          <w:tab w:val="num" w:pos="5040"/>
        </w:tabs>
        <w:ind w:left="5040" w:hanging="360"/>
      </w:pPr>
    </w:lvl>
    <w:lvl w:ilvl="7" w:tplc="E98C47DC" w:tentative="1">
      <w:start w:val="1"/>
      <w:numFmt w:val="decimal"/>
      <w:lvlText w:val="%8."/>
      <w:lvlJc w:val="left"/>
      <w:pPr>
        <w:tabs>
          <w:tab w:val="num" w:pos="5760"/>
        </w:tabs>
        <w:ind w:left="5760" w:hanging="360"/>
      </w:pPr>
    </w:lvl>
    <w:lvl w:ilvl="8" w:tplc="11A2F87C" w:tentative="1">
      <w:start w:val="1"/>
      <w:numFmt w:val="decimal"/>
      <w:lvlText w:val="%9."/>
      <w:lvlJc w:val="left"/>
      <w:pPr>
        <w:tabs>
          <w:tab w:val="num" w:pos="6480"/>
        </w:tabs>
        <w:ind w:left="6480" w:hanging="360"/>
      </w:pPr>
    </w:lvl>
  </w:abstractNum>
  <w:abstractNum w:abstractNumId="15" w15:restartNumberingAfterBreak="0">
    <w:nsid w:val="6A424461"/>
    <w:multiLevelType w:val="hybridMultilevel"/>
    <w:tmpl w:val="ABDC8AE0"/>
    <w:lvl w:ilvl="0" w:tplc="379EFD30">
      <w:start w:val="1"/>
      <w:numFmt w:val="decimal"/>
      <w:lvlText w:val="%1."/>
      <w:lvlJc w:val="left"/>
      <w:pPr>
        <w:ind w:left="360" w:hanging="360"/>
      </w:pPr>
      <w:rPr>
        <w:rFonts w:hint="default"/>
        <w:b/>
        <w:color w:val="00206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C6A3107"/>
    <w:multiLevelType w:val="hybridMultilevel"/>
    <w:tmpl w:val="180CD57C"/>
    <w:lvl w:ilvl="0" w:tplc="8AE4B3EE">
      <w:start w:val="1"/>
      <w:numFmt w:val="decimal"/>
      <w:lvlText w:val="%1."/>
      <w:lvlJc w:val="left"/>
      <w:pPr>
        <w:tabs>
          <w:tab w:val="num" w:pos="720"/>
        </w:tabs>
        <w:ind w:left="720" w:hanging="360"/>
      </w:pPr>
    </w:lvl>
    <w:lvl w:ilvl="1" w:tplc="29F29C88" w:tentative="1">
      <w:start w:val="1"/>
      <w:numFmt w:val="decimal"/>
      <w:lvlText w:val="%2."/>
      <w:lvlJc w:val="left"/>
      <w:pPr>
        <w:tabs>
          <w:tab w:val="num" w:pos="1440"/>
        </w:tabs>
        <w:ind w:left="1440" w:hanging="360"/>
      </w:pPr>
    </w:lvl>
    <w:lvl w:ilvl="2" w:tplc="78F6E8B4" w:tentative="1">
      <w:start w:val="1"/>
      <w:numFmt w:val="decimal"/>
      <w:lvlText w:val="%3."/>
      <w:lvlJc w:val="left"/>
      <w:pPr>
        <w:tabs>
          <w:tab w:val="num" w:pos="2160"/>
        </w:tabs>
        <w:ind w:left="2160" w:hanging="360"/>
      </w:pPr>
    </w:lvl>
    <w:lvl w:ilvl="3" w:tplc="C250097C" w:tentative="1">
      <w:start w:val="1"/>
      <w:numFmt w:val="decimal"/>
      <w:lvlText w:val="%4."/>
      <w:lvlJc w:val="left"/>
      <w:pPr>
        <w:tabs>
          <w:tab w:val="num" w:pos="2880"/>
        </w:tabs>
        <w:ind w:left="2880" w:hanging="360"/>
      </w:pPr>
    </w:lvl>
    <w:lvl w:ilvl="4" w:tplc="31120516" w:tentative="1">
      <w:start w:val="1"/>
      <w:numFmt w:val="decimal"/>
      <w:lvlText w:val="%5."/>
      <w:lvlJc w:val="left"/>
      <w:pPr>
        <w:tabs>
          <w:tab w:val="num" w:pos="3600"/>
        </w:tabs>
        <w:ind w:left="3600" w:hanging="360"/>
      </w:pPr>
    </w:lvl>
    <w:lvl w:ilvl="5" w:tplc="6E6E0FBE" w:tentative="1">
      <w:start w:val="1"/>
      <w:numFmt w:val="decimal"/>
      <w:lvlText w:val="%6."/>
      <w:lvlJc w:val="left"/>
      <w:pPr>
        <w:tabs>
          <w:tab w:val="num" w:pos="4320"/>
        </w:tabs>
        <w:ind w:left="4320" w:hanging="360"/>
      </w:pPr>
    </w:lvl>
    <w:lvl w:ilvl="6" w:tplc="53D4540A" w:tentative="1">
      <w:start w:val="1"/>
      <w:numFmt w:val="decimal"/>
      <w:lvlText w:val="%7."/>
      <w:lvlJc w:val="left"/>
      <w:pPr>
        <w:tabs>
          <w:tab w:val="num" w:pos="5040"/>
        </w:tabs>
        <w:ind w:left="5040" w:hanging="360"/>
      </w:pPr>
    </w:lvl>
    <w:lvl w:ilvl="7" w:tplc="7004C51A" w:tentative="1">
      <w:start w:val="1"/>
      <w:numFmt w:val="decimal"/>
      <w:lvlText w:val="%8."/>
      <w:lvlJc w:val="left"/>
      <w:pPr>
        <w:tabs>
          <w:tab w:val="num" w:pos="5760"/>
        </w:tabs>
        <w:ind w:left="5760" w:hanging="360"/>
      </w:pPr>
    </w:lvl>
    <w:lvl w:ilvl="8" w:tplc="25FA4020" w:tentative="1">
      <w:start w:val="1"/>
      <w:numFmt w:val="decimal"/>
      <w:lvlText w:val="%9."/>
      <w:lvlJc w:val="left"/>
      <w:pPr>
        <w:tabs>
          <w:tab w:val="num" w:pos="6480"/>
        </w:tabs>
        <w:ind w:left="6480" w:hanging="360"/>
      </w:pPr>
    </w:lvl>
  </w:abstractNum>
  <w:num w:numId="1">
    <w:abstractNumId w:val="7"/>
  </w:num>
  <w:num w:numId="2">
    <w:abstractNumId w:val="0"/>
  </w:num>
  <w:num w:numId="3">
    <w:abstractNumId w:val="6"/>
  </w:num>
  <w:num w:numId="4">
    <w:abstractNumId w:val="9"/>
  </w:num>
  <w:num w:numId="5">
    <w:abstractNumId w:val="8"/>
  </w:num>
  <w:num w:numId="6">
    <w:abstractNumId w:val="1"/>
  </w:num>
  <w:num w:numId="7">
    <w:abstractNumId w:val="13"/>
  </w:num>
  <w:num w:numId="8">
    <w:abstractNumId w:val="10"/>
  </w:num>
  <w:num w:numId="9">
    <w:abstractNumId w:val="2"/>
  </w:num>
  <w:num w:numId="10">
    <w:abstractNumId w:val="15"/>
  </w:num>
  <w:num w:numId="11">
    <w:abstractNumId w:val="4"/>
  </w:num>
  <w:num w:numId="12">
    <w:abstractNumId w:val="12"/>
  </w:num>
  <w:num w:numId="13">
    <w:abstractNumId w:val="11"/>
  </w:num>
  <w:num w:numId="14">
    <w:abstractNumId w:val="5"/>
  </w:num>
  <w:num w:numId="15">
    <w:abstractNumId w:val="3"/>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522"/>
    <w:rsid w:val="008F5522"/>
    <w:rsid w:val="009C58FA"/>
    <w:rsid w:val="00E236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96928-F0FF-485A-90ED-05AF90A4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5522"/>
    <w:pPr>
      <w:widowControl w:val="0"/>
      <w:autoSpaceDE w:val="0"/>
      <w:autoSpaceDN w:val="0"/>
      <w:spacing w:after="0" w:line="240" w:lineRule="auto"/>
    </w:pPr>
    <w:rPr>
      <w:rFonts w:ascii="Arial" w:eastAsia="Arial" w:hAnsi="Arial" w:cs="Arial"/>
    </w:rPr>
  </w:style>
  <w:style w:type="paragraph" w:styleId="Balk3">
    <w:name w:val="heading 3"/>
    <w:basedOn w:val="Normal"/>
    <w:link w:val="Balk3Char"/>
    <w:uiPriority w:val="1"/>
    <w:qFormat/>
    <w:rsid w:val="008F5522"/>
    <w:pPr>
      <w:ind w:left="385" w:hanging="284"/>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8F5522"/>
    <w:rPr>
      <w:sz w:val="20"/>
      <w:szCs w:val="20"/>
    </w:rPr>
  </w:style>
  <w:style w:type="character" w:customStyle="1" w:styleId="GvdeMetniChar">
    <w:name w:val="Gövde Metni Char"/>
    <w:basedOn w:val="VarsaylanParagrafYazTipi"/>
    <w:link w:val="GvdeMetni"/>
    <w:uiPriority w:val="1"/>
    <w:rsid w:val="008F5522"/>
    <w:rPr>
      <w:rFonts w:ascii="Arial" w:eastAsia="Arial" w:hAnsi="Arial" w:cs="Arial"/>
      <w:sz w:val="20"/>
      <w:szCs w:val="20"/>
    </w:rPr>
  </w:style>
  <w:style w:type="paragraph" w:styleId="ListeParagraf">
    <w:name w:val="List Paragraph"/>
    <w:basedOn w:val="Normal"/>
    <w:uiPriority w:val="34"/>
    <w:qFormat/>
    <w:rsid w:val="008F5522"/>
    <w:pPr>
      <w:spacing w:before="119"/>
      <w:ind w:left="851" w:hanging="356"/>
      <w:jc w:val="both"/>
    </w:pPr>
  </w:style>
  <w:style w:type="paragraph" w:styleId="NormalWeb">
    <w:name w:val="Normal (Web)"/>
    <w:basedOn w:val="Normal"/>
    <w:uiPriority w:val="99"/>
    <w:rsid w:val="008F5522"/>
    <w:pPr>
      <w:widowControl/>
      <w:autoSpaceDE/>
      <w:autoSpaceDN/>
      <w:spacing w:before="100" w:beforeAutospacing="1" w:after="100" w:afterAutospacing="1"/>
    </w:pPr>
    <w:rPr>
      <w:rFonts w:ascii="Times New Roman" w:eastAsia="MS ??" w:hAnsi="Times New Roman" w:cs="Times New Roman"/>
      <w:sz w:val="24"/>
      <w:szCs w:val="24"/>
      <w:lang w:eastAsia="tr-TR"/>
    </w:rPr>
  </w:style>
  <w:style w:type="character" w:customStyle="1" w:styleId="Balk3Char">
    <w:name w:val="Başlık 3 Char"/>
    <w:basedOn w:val="VarsaylanParagrafYazTipi"/>
    <w:link w:val="Balk3"/>
    <w:uiPriority w:val="1"/>
    <w:rsid w:val="008F5522"/>
    <w:rPr>
      <w:rFonts w:ascii="Arial" w:eastAsia="Arial" w:hAnsi="Arial" w:cs="Arial"/>
      <w:b/>
      <w:bCs/>
    </w:rPr>
  </w:style>
  <w:style w:type="character" w:styleId="Kpr">
    <w:name w:val="Hyperlink"/>
    <w:basedOn w:val="VarsaylanParagrafYazTipi"/>
    <w:uiPriority w:val="99"/>
    <w:unhideWhenUsed/>
    <w:rsid w:val="009C58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9588</Words>
  <Characters>54655</Characters>
  <Application>Microsoft Office Word</Application>
  <DocSecurity>0</DocSecurity>
  <Lines>455</Lines>
  <Paragraphs>128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dc:creator>
  <cp:keywords/>
  <dc:description/>
  <cp:lastModifiedBy>kou</cp:lastModifiedBy>
  <cp:revision>3</cp:revision>
  <dcterms:created xsi:type="dcterms:W3CDTF">2025-07-10T07:08:00Z</dcterms:created>
  <dcterms:modified xsi:type="dcterms:W3CDTF">2025-07-10T07:35:00Z</dcterms:modified>
</cp:coreProperties>
</file>