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98" w:rsidRDefault="00D80F98" w:rsidP="00D80F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98">
        <w:rPr>
          <w:rFonts w:ascii="Times New Roman" w:hAnsi="Times New Roman" w:cs="Times New Roman"/>
          <w:b/>
          <w:sz w:val="28"/>
          <w:szCs w:val="28"/>
        </w:rPr>
        <w:t xml:space="preserve">KOCAELİ ÜNİVERSİTESİ </w:t>
      </w:r>
    </w:p>
    <w:p w:rsidR="00D80F98" w:rsidRPr="00D80F98" w:rsidRDefault="00D80F98" w:rsidP="00D80F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98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D47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79">
        <w:rPr>
          <w:rFonts w:ascii="Times New Roman" w:hAnsi="Times New Roman" w:cs="Times New Roman"/>
          <w:b/>
          <w:sz w:val="28"/>
          <w:szCs w:val="28"/>
        </w:rPr>
        <w:t>(İşletme/Kurum</w:t>
      </w:r>
      <w:r w:rsidRPr="00D80F98">
        <w:rPr>
          <w:rFonts w:ascii="Times New Roman" w:hAnsi="Times New Roman" w:cs="Times New Roman"/>
          <w:b/>
          <w:sz w:val="28"/>
          <w:szCs w:val="28"/>
        </w:rPr>
        <w:t>)</w:t>
      </w:r>
    </w:p>
    <w:p w:rsidR="00D80F98" w:rsidRPr="001F0278" w:rsidRDefault="001F0278" w:rsidP="001F0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İŞLETMEDE MESLEKİ EĞİTİM (İME) </w:t>
      </w:r>
      <w:r w:rsidR="00D80F98">
        <w:rPr>
          <w:rFonts w:ascii="Times New Roman" w:hAnsi="Times New Roman" w:cs="Times New Roman"/>
          <w:b/>
          <w:bCs/>
          <w:sz w:val="28"/>
          <w:szCs w:val="28"/>
        </w:rPr>
        <w:t>PROTOKOLÜ</w:t>
      </w:r>
    </w:p>
    <w:p w:rsidR="006B6D79" w:rsidRDefault="0033077E" w:rsidP="0033077E">
      <w:pPr>
        <w:pStyle w:val="Default"/>
        <w:tabs>
          <w:tab w:val="left" w:pos="31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D80F98" w:rsidRPr="00720A48" w:rsidRDefault="00D80F98" w:rsidP="00D80F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0A48">
        <w:rPr>
          <w:rFonts w:ascii="Times New Roman" w:hAnsi="Times New Roman" w:cs="Times New Roman"/>
          <w:b/>
          <w:bCs/>
          <w:sz w:val="22"/>
          <w:szCs w:val="22"/>
        </w:rPr>
        <w:t xml:space="preserve">Kapsam </w:t>
      </w:r>
    </w:p>
    <w:p w:rsidR="00D80F98" w:rsidRPr="00D80F98" w:rsidRDefault="00D11EE2" w:rsidP="00C234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Madde</w:t>
      </w:r>
      <w:r w:rsidR="003C29F7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="00D80F98" w:rsidRPr="00D80F9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EB5256">
        <w:rPr>
          <w:rFonts w:ascii="Times New Roman" w:hAnsi="Times New Roman" w:cs="Times New Roman"/>
          <w:sz w:val="22"/>
          <w:szCs w:val="22"/>
        </w:rPr>
        <w:t>Bu protokol,</w:t>
      </w:r>
      <w:r w:rsidR="009C0990">
        <w:rPr>
          <w:rFonts w:ascii="Times New Roman" w:hAnsi="Times New Roman" w:cs="Times New Roman"/>
          <w:sz w:val="22"/>
          <w:szCs w:val="22"/>
        </w:rPr>
        <w:t xml:space="preserve"> </w:t>
      </w:r>
      <w:r w:rsidR="00EB5256">
        <w:rPr>
          <w:rFonts w:ascii="Times New Roman" w:hAnsi="Times New Roman" w:cs="Times New Roman"/>
          <w:sz w:val="22"/>
          <w:szCs w:val="22"/>
        </w:rPr>
        <w:t xml:space="preserve"> Kocaeli Üniversitesi (KOÜ)</w:t>
      </w:r>
      <w:r w:rsidR="00FA759D">
        <w:rPr>
          <w:rFonts w:ascii="Times New Roman" w:hAnsi="Times New Roman" w:cs="Times New Roman"/>
          <w:sz w:val="22"/>
          <w:szCs w:val="22"/>
        </w:rPr>
        <w:t xml:space="preserve"> İşletmede Mesleki Eğitim</w:t>
      </w:r>
      <w:r w:rsidR="009C0990">
        <w:rPr>
          <w:rFonts w:ascii="Times New Roman" w:hAnsi="Times New Roman" w:cs="Times New Roman"/>
          <w:sz w:val="22"/>
          <w:szCs w:val="22"/>
        </w:rPr>
        <w:t xml:space="preserve"> (İME) yönergesi gereği, KOÜ’ye</w:t>
      </w:r>
      <w:r w:rsidR="00D80F98" w:rsidRPr="00D80F98">
        <w:rPr>
          <w:rFonts w:ascii="Times New Roman" w:hAnsi="Times New Roman" w:cs="Times New Roman"/>
          <w:sz w:val="22"/>
          <w:szCs w:val="22"/>
        </w:rPr>
        <w:t xml:space="preserve"> bağlı Mühendislik Fakültesi</w:t>
      </w:r>
      <w:r w:rsidR="00C2344C">
        <w:rPr>
          <w:rFonts w:ascii="Times New Roman" w:hAnsi="Times New Roman" w:cs="Times New Roman"/>
          <w:sz w:val="22"/>
          <w:szCs w:val="22"/>
        </w:rPr>
        <w:t>’</w:t>
      </w:r>
      <w:r w:rsidR="00D80F98" w:rsidRPr="00D80F98">
        <w:rPr>
          <w:rFonts w:ascii="Times New Roman" w:hAnsi="Times New Roman" w:cs="Times New Roman"/>
          <w:sz w:val="22"/>
          <w:szCs w:val="22"/>
        </w:rPr>
        <w:t>nin lisans programlarına kayıtlı</w:t>
      </w:r>
      <w:r w:rsidR="0018243C">
        <w:rPr>
          <w:rFonts w:ascii="Times New Roman" w:hAnsi="Times New Roman" w:cs="Times New Roman"/>
          <w:sz w:val="22"/>
          <w:szCs w:val="22"/>
        </w:rPr>
        <w:t xml:space="preserve"> </w:t>
      </w:r>
      <w:r w:rsidR="00D80F98" w:rsidRPr="00D80F98">
        <w:rPr>
          <w:rFonts w:ascii="Times New Roman" w:hAnsi="Times New Roman" w:cs="Times New Roman"/>
          <w:sz w:val="22"/>
          <w:szCs w:val="22"/>
        </w:rPr>
        <w:t xml:space="preserve">öğrencilerin, </w:t>
      </w:r>
      <w:r w:rsidR="006B6D79">
        <w:rPr>
          <w:rFonts w:ascii="Times New Roman" w:hAnsi="Times New Roman" w:cs="Times New Roman"/>
          <w:sz w:val="22"/>
          <w:szCs w:val="22"/>
        </w:rPr>
        <w:t>K</w:t>
      </w:r>
      <w:r w:rsidR="00D80F98">
        <w:rPr>
          <w:rFonts w:ascii="Times New Roman" w:hAnsi="Times New Roman" w:cs="Times New Roman"/>
          <w:sz w:val="22"/>
          <w:szCs w:val="22"/>
        </w:rPr>
        <w:t>amu-Üniversite</w:t>
      </w:r>
      <w:r w:rsidR="00B31876">
        <w:rPr>
          <w:rFonts w:ascii="Times New Roman" w:hAnsi="Times New Roman" w:cs="Times New Roman"/>
          <w:sz w:val="22"/>
          <w:szCs w:val="22"/>
        </w:rPr>
        <w:t xml:space="preserve">-Sanayi işbirliği çerçevesinde, </w:t>
      </w:r>
      <w:r w:rsidR="00D80F98" w:rsidRPr="00D80F98">
        <w:rPr>
          <w:rFonts w:ascii="Times New Roman" w:hAnsi="Times New Roman" w:cs="Times New Roman"/>
          <w:sz w:val="22"/>
          <w:szCs w:val="22"/>
        </w:rPr>
        <w:t>kamu veya özel sektör</w:t>
      </w:r>
      <w:r w:rsidR="006D543B">
        <w:rPr>
          <w:rFonts w:ascii="Times New Roman" w:hAnsi="Times New Roman" w:cs="Times New Roman"/>
          <w:sz w:val="22"/>
          <w:szCs w:val="22"/>
        </w:rPr>
        <w:t>de yapacakları İ</w:t>
      </w:r>
      <w:r w:rsidR="00D80F98">
        <w:rPr>
          <w:rFonts w:ascii="Times New Roman" w:hAnsi="Times New Roman" w:cs="Times New Roman"/>
          <w:sz w:val="22"/>
          <w:szCs w:val="22"/>
        </w:rPr>
        <w:t>şyeri</w:t>
      </w:r>
      <w:r w:rsidR="006D543B">
        <w:rPr>
          <w:rFonts w:ascii="Times New Roman" w:hAnsi="Times New Roman" w:cs="Times New Roman"/>
          <w:sz w:val="22"/>
          <w:szCs w:val="22"/>
        </w:rPr>
        <w:t>nde Mühendislik E</w:t>
      </w:r>
      <w:r w:rsidR="00D80F98">
        <w:rPr>
          <w:rFonts w:ascii="Times New Roman" w:hAnsi="Times New Roman" w:cs="Times New Roman"/>
          <w:sz w:val="22"/>
          <w:szCs w:val="22"/>
        </w:rPr>
        <w:t xml:space="preserve">ğitimi </w:t>
      </w:r>
      <w:r w:rsidR="006B6D79">
        <w:rPr>
          <w:rFonts w:ascii="Times New Roman" w:hAnsi="Times New Roman" w:cs="Times New Roman"/>
          <w:sz w:val="22"/>
          <w:szCs w:val="22"/>
        </w:rPr>
        <w:t>için</w:t>
      </w:r>
      <w:r w:rsidR="00D80F98" w:rsidRPr="00D80F98">
        <w:rPr>
          <w:rFonts w:ascii="Times New Roman" w:hAnsi="Times New Roman" w:cs="Times New Roman"/>
          <w:sz w:val="22"/>
          <w:szCs w:val="22"/>
        </w:rPr>
        <w:t xml:space="preserve"> gerekli esasları içerir. </w:t>
      </w:r>
      <w:r w:rsidR="00B31876">
        <w:rPr>
          <w:rFonts w:ascii="Times New Roman" w:hAnsi="Times New Roman" w:cs="Times New Roman"/>
          <w:sz w:val="22"/>
          <w:szCs w:val="22"/>
        </w:rPr>
        <w:t xml:space="preserve"> Faaliyet</w:t>
      </w:r>
      <w:r w:rsidR="0018243C">
        <w:rPr>
          <w:rFonts w:ascii="Times New Roman" w:hAnsi="Times New Roman" w:cs="Times New Roman"/>
          <w:sz w:val="22"/>
          <w:szCs w:val="22"/>
        </w:rPr>
        <w:t>lerin</w:t>
      </w:r>
      <w:r w:rsidR="00B31876">
        <w:rPr>
          <w:rFonts w:ascii="Times New Roman" w:hAnsi="Times New Roman" w:cs="Times New Roman"/>
          <w:sz w:val="22"/>
          <w:szCs w:val="22"/>
        </w:rPr>
        <w:t xml:space="preserve"> yürütüldüğü ofis</w:t>
      </w:r>
      <w:r w:rsidR="0018243C">
        <w:rPr>
          <w:rFonts w:ascii="Times New Roman" w:hAnsi="Times New Roman" w:cs="Times New Roman"/>
          <w:sz w:val="22"/>
          <w:szCs w:val="22"/>
        </w:rPr>
        <w:t>,</w:t>
      </w:r>
      <w:r w:rsidR="00B31876">
        <w:rPr>
          <w:rFonts w:ascii="Times New Roman" w:hAnsi="Times New Roman" w:cs="Times New Roman"/>
          <w:sz w:val="22"/>
          <w:szCs w:val="22"/>
        </w:rPr>
        <w:t xml:space="preserve"> saha, şantiye </w:t>
      </w:r>
      <w:bookmarkStart w:id="0" w:name="_GoBack"/>
      <w:bookmarkEnd w:id="0"/>
      <w:r w:rsidR="00B31876">
        <w:rPr>
          <w:rFonts w:ascii="Times New Roman" w:hAnsi="Times New Roman" w:cs="Times New Roman"/>
          <w:sz w:val="22"/>
          <w:szCs w:val="22"/>
        </w:rPr>
        <w:t>ve diğer uygulama alanları işyeri olarak kabul edilir.</w:t>
      </w:r>
    </w:p>
    <w:p w:rsidR="006B6D79" w:rsidRDefault="006B6D79" w:rsidP="00D80F98">
      <w:pPr>
        <w:pStyle w:val="Default"/>
        <w:rPr>
          <w:rFonts w:ascii="Times New Roman" w:hAnsi="Times New Roman" w:cs="Times New Roman"/>
          <w:b/>
          <w:bCs/>
        </w:rPr>
      </w:pPr>
    </w:p>
    <w:p w:rsidR="00D80F98" w:rsidRPr="00720A48" w:rsidRDefault="00D80F98" w:rsidP="00D80F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0A48">
        <w:rPr>
          <w:rFonts w:ascii="Times New Roman" w:hAnsi="Times New Roman" w:cs="Times New Roman"/>
          <w:b/>
          <w:bCs/>
          <w:sz w:val="22"/>
          <w:szCs w:val="22"/>
        </w:rPr>
        <w:t xml:space="preserve">Yürürlük </w:t>
      </w:r>
    </w:p>
    <w:p w:rsidR="00D80F98" w:rsidRPr="00D80F98" w:rsidRDefault="00D11EE2" w:rsidP="00C234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Madde</w:t>
      </w:r>
      <w:r w:rsidR="003C29F7">
        <w:rPr>
          <w:rFonts w:ascii="Times New Roman" w:hAnsi="Times New Roman" w:cs="Times New Roman"/>
          <w:b/>
          <w:bCs/>
          <w:sz w:val="22"/>
          <w:szCs w:val="22"/>
        </w:rPr>
        <w:t xml:space="preserve"> 2</w:t>
      </w:r>
      <w:r w:rsidR="00D80F98" w:rsidRPr="00D80F9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D80F98" w:rsidRPr="00D80F98">
        <w:rPr>
          <w:rFonts w:ascii="Times New Roman" w:hAnsi="Times New Roman" w:cs="Times New Roman"/>
          <w:sz w:val="22"/>
          <w:szCs w:val="22"/>
        </w:rPr>
        <w:t xml:space="preserve">Bu protokolün hükümleri, protokolün imzalandığı tarihten itibaren geçerlidir. Taraflar, akademik yarıyılın başlamasından 2 ay önce haber vererek protokolde değişiklik yapabilir veya sonlandırabilirler. </w:t>
      </w:r>
    </w:p>
    <w:p w:rsidR="006B6D79" w:rsidRDefault="006B6D79" w:rsidP="00D80F98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D80F98" w:rsidRPr="00720A48" w:rsidRDefault="00D80F98" w:rsidP="00D80F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0A48">
        <w:rPr>
          <w:rFonts w:ascii="Times New Roman" w:hAnsi="Times New Roman" w:cs="Times New Roman"/>
          <w:b/>
          <w:bCs/>
          <w:sz w:val="22"/>
          <w:szCs w:val="22"/>
        </w:rPr>
        <w:t xml:space="preserve">Süre </w:t>
      </w:r>
    </w:p>
    <w:p w:rsidR="00D80F98" w:rsidRPr="00D80F98" w:rsidRDefault="00D11EE2" w:rsidP="00C234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Madde</w:t>
      </w:r>
      <w:r w:rsidR="003C29F7">
        <w:rPr>
          <w:rFonts w:ascii="Times New Roman" w:hAnsi="Times New Roman" w:cs="Times New Roman"/>
          <w:b/>
          <w:bCs/>
          <w:sz w:val="22"/>
          <w:szCs w:val="22"/>
        </w:rPr>
        <w:t xml:space="preserve"> 3</w:t>
      </w:r>
      <w:r w:rsidR="00D80F98" w:rsidRPr="00D80F9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D80F98" w:rsidRPr="00D80F98">
        <w:rPr>
          <w:rFonts w:ascii="Times New Roman" w:hAnsi="Times New Roman" w:cs="Times New Roman"/>
          <w:sz w:val="22"/>
          <w:szCs w:val="22"/>
        </w:rPr>
        <w:t xml:space="preserve">Uygulamalı eğitimin süresi, her öğrenci için </w:t>
      </w:r>
      <w:r w:rsidR="00410BF2">
        <w:rPr>
          <w:rFonts w:ascii="Times New Roman" w:hAnsi="Times New Roman" w:cs="Times New Roman"/>
          <w:sz w:val="22"/>
          <w:szCs w:val="22"/>
        </w:rPr>
        <w:t>haftada dört</w:t>
      </w:r>
      <w:r w:rsidR="00D47A87">
        <w:rPr>
          <w:rFonts w:ascii="Times New Roman" w:hAnsi="Times New Roman" w:cs="Times New Roman"/>
          <w:sz w:val="22"/>
          <w:szCs w:val="22"/>
        </w:rPr>
        <w:t xml:space="preserve"> </w:t>
      </w:r>
      <w:r w:rsidR="00410BF2">
        <w:rPr>
          <w:rFonts w:ascii="Times New Roman" w:hAnsi="Times New Roman" w:cs="Times New Roman"/>
          <w:sz w:val="22"/>
          <w:szCs w:val="22"/>
        </w:rPr>
        <w:t xml:space="preserve">(4) gün olmak üzere </w:t>
      </w:r>
      <w:r w:rsidR="00D80F98" w:rsidRPr="00D80F98">
        <w:rPr>
          <w:rFonts w:ascii="Times New Roman" w:hAnsi="Times New Roman" w:cs="Times New Roman"/>
          <w:sz w:val="22"/>
          <w:szCs w:val="22"/>
        </w:rPr>
        <w:t>bir</w:t>
      </w:r>
      <w:r w:rsidR="00D47A87">
        <w:rPr>
          <w:rFonts w:ascii="Times New Roman" w:hAnsi="Times New Roman" w:cs="Times New Roman"/>
          <w:sz w:val="22"/>
          <w:szCs w:val="22"/>
        </w:rPr>
        <w:t xml:space="preserve"> </w:t>
      </w:r>
      <w:r w:rsidR="00410BF2">
        <w:rPr>
          <w:rFonts w:ascii="Times New Roman" w:hAnsi="Times New Roman" w:cs="Times New Roman"/>
          <w:sz w:val="22"/>
          <w:szCs w:val="22"/>
        </w:rPr>
        <w:t>(1)</w:t>
      </w:r>
      <w:r w:rsidR="00D80F98" w:rsidRPr="00D80F98">
        <w:rPr>
          <w:rFonts w:ascii="Times New Roman" w:hAnsi="Times New Roman" w:cs="Times New Roman"/>
          <w:sz w:val="22"/>
          <w:szCs w:val="22"/>
        </w:rPr>
        <w:t xml:space="preserve"> yarıyıldır. </w:t>
      </w:r>
    </w:p>
    <w:p w:rsidR="00C23434" w:rsidRDefault="00C23434" w:rsidP="000718A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23434" w:rsidRDefault="00C23434" w:rsidP="000718A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İME Program Sorumluları ve Yürütülmesi</w:t>
      </w:r>
    </w:p>
    <w:p w:rsidR="001452AA" w:rsidRDefault="00C23434" w:rsidP="000718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Madde</w:t>
      </w:r>
      <w:r w:rsidR="00D11EE2">
        <w:rPr>
          <w:rFonts w:ascii="Times New Roman" w:hAnsi="Times New Roman" w:cs="Times New Roman"/>
          <w:b/>
          <w:bCs/>
        </w:rPr>
        <w:t xml:space="preserve"> 4</w:t>
      </w:r>
      <w:r w:rsidR="00D80F98" w:rsidRPr="00D80F98">
        <w:rPr>
          <w:rFonts w:ascii="Times New Roman" w:hAnsi="Times New Roman" w:cs="Times New Roman"/>
          <w:b/>
          <w:bCs/>
        </w:rPr>
        <w:t xml:space="preserve"> </w:t>
      </w:r>
      <w:r w:rsidR="000718A6">
        <w:rPr>
          <w:rFonts w:ascii="Times New Roman" w:hAnsi="Times New Roman" w:cs="Times New Roman"/>
          <w:b/>
          <w:bCs/>
        </w:rPr>
        <w:t>–</w:t>
      </w:r>
      <w:r w:rsidR="00D80F98" w:rsidRPr="00D80F98">
        <w:rPr>
          <w:rFonts w:ascii="Times New Roman" w:hAnsi="Times New Roman" w:cs="Times New Roman"/>
          <w:b/>
          <w:bCs/>
        </w:rPr>
        <w:t xml:space="preserve"> </w:t>
      </w:r>
      <w:r w:rsidR="006D543B">
        <w:rPr>
          <w:rFonts w:ascii="Times New Roman" w:hAnsi="Times New Roman" w:cs="Times New Roman"/>
        </w:rPr>
        <w:t>İşletme/Kurum’da</w:t>
      </w:r>
      <w:r w:rsidR="00D80F98" w:rsidRPr="00D80F98">
        <w:rPr>
          <w:rFonts w:ascii="Times New Roman" w:hAnsi="Times New Roman" w:cs="Times New Roman"/>
        </w:rPr>
        <w:t xml:space="preserve"> bu prog</w:t>
      </w:r>
      <w:r w:rsidR="001B0073">
        <w:rPr>
          <w:rFonts w:ascii="Times New Roman" w:hAnsi="Times New Roman" w:cs="Times New Roman"/>
        </w:rPr>
        <w:t>ramdan sorumlu olac</w:t>
      </w:r>
      <w:r w:rsidR="006B6D79">
        <w:rPr>
          <w:rFonts w:ascii="Times New Roman" w:hAnsi="Times New Roman" w:cs="Times New Roman"/>
        </w:rPr>
        <w:t>ak</w:t>
      </w:r>
      <w:r w:rsidR="001B0073">
        <w:rPr>
          <w:rFonts w:ascii="Times New Roman" w:hAnsi="Times New Roman" w:cs="Times New Roman"/>
        </w:rPr>
        <w:t xml:space="preserve">, </w:t>
      </w:r>
      <w:r w:rsidR="006D543B">
        <w:rPr>
          <w:rFonts w:ascii="Times New Roman" w:hAnsi="Times New Roman" w:cs="Times New Roman"/>
        </w:rPr>
        <w:t xml:space="preserve">işletmeyi temsil eden </w:t>
      </w:r>
      <w:r w:rsidR="001B0073">
        <w:rPr>
          <w:rFonts w:ascii="Times New Roman" w:hAnsi="Times New Roman" w:cs="Times New Roman"/>
        </w:rPr>
        <w:t>yetkilendiril</w:t>
      </w:r>
      <w:r w:rsidR="000718A6">
        <w:rPr>
          <w:rFonts w:ascii="Times New Roman" w:hAnsi="Times New Roman" w:cs="Times New Roman"/>
        </w:rPr>
        <w:t>m</w:t>
      </w:r>
      <w:r w:rsidR="001B0073">
        <w:rPr>
          <w:rFonts w:ascii="Times New Roman" w:hAnsi="Times New Roman" w:cs="Times New Roman"/>
        </w:rPr>
        <w:t>iş</w:t>
      </w:r>
      <w:r w:rsidR="006B6D79">
        <w:rPr>
          <w:rFonts w:ascii="Times New Roman" w:hAnsi="Times New Roman" w:cs="Times New Roman"/>
        </w:rPr>
        <w:t xml:space="preserve"> kişi</w:t>
      </w:r>
      <w:r w:rsidR="001B0073">
        <w:rPr>
          <w:rFonts w:ascii="Times New Roman" w:hAnsi="Times New Roman" w:cs="Times New Roman"/>
        </w:rPr>
        <w:t xml:space="preserve"> </w:t>
      </w:r>
      <w:r w:rsidR="00C2344C">
        <w:rPr>
          <w:rFonts w:ascii="Times New Roman" w:hAnsi="Times New Roman" w:cs="Times New Roman"/>
        </w:rPr>
        <w:t>“</w:t>
      </w:r>
      <w:r w:rsidR="001B0073">
        <w:rPr>
          <w:rFonts w:ascii="Times New Roman" w:hAnsi="Times New Roman" w:cs="Times New Roman"/>
        </w:rPr>
        <w:t>İşyeri</w:t>
      </w:r>
      <w:r w:rsidR="00C2344C">
        <w:rPr>
          <w:rFonts w:ascii="Times New Roman" w:hAnsi="Times New Roman" w:cs="Times New Roman"/>
        </w:rPr>
        <w:t xml:space="preserve"> temsilcisidir”</w:t>
      </w:r>
      <w:r w:rsidR="006B6D79">
        <w:rPr>
          <w:rFonts w:ascii="Times New Roman" w:hAnsi="Times New Roman" w:cs="Times New Roman"/>
        </w:rPr>
        <w:t>. KOÜ</w:t>
      </w:r>
      <w:r w:rsidR="00D80F98" w:rsidRPr="00D80F98">
        <w:rPr>
          <w:rFonts w:ascii="Times New Roman" w:hAnsi="Times New Roman" w:cs="Times New Roman"/>
        </w:rPr>
        <w:t xml:space="preserve">’de bu programdan sorumlu birim ise Bölüm </w:t>
      </w:r>
      <w:r w:rsidR="006B6D79">
        <w:rPr>
          <w:rFonts w:ascii="Times New Roman" w:hAnsi="Times New Roman" w:cs="Times New Roman"/>
        </w:rPr>
        <w:t>İME</w:t>
      </w:r>
      <w:r w:rsidR="00A133C7">
        <w:rPr>
          <w:rFonts w:ascii="Times New Roman" w:hAnsi="Times New Roman" w:cs="Times New Roman"/>
        </w:rPr>
        <w:t xml:space="preserve"> </w:t>
      </w:r>
      <w:r w:rsidR="006B6D79">
        <w:rPr>
          <w:rFonts w:ascii="Times New Roman" w:hAnsi="Times New Roman" w:cs="Times New Roman"/>
        </w:rPr>
        <w:t>Takip Kurulu (BİMETAK</w:t>
      </w:r>
      <w:r w:rsidR="00D80F98" w:rsidRPr="00D80F98">
        <w:rPr>
          <w:rFonts w:ascii="Times New Roman" w:hAnsi="Times New Roman" w:cs="Times New Roman"/>
        </w:rPr>
        <w:t xml:space="preserve">)'dur. </w:t>
      </w:r>
      <w:r w:rsidR="000718A6" w:rsidRPr="000718A6">
        <w:rPr>
          <w:rFonts w:ascii="Times New Roman" w:hAnsi="Times New Roman" w:cs="Times New Roman"/>
        </w:rPr>
        <w:t>İşletme/Kurum</w:t>
      </w:r>
      <w:r w:rsidR="00410BF2">
        <w:rPr>
          <w:rFonts w:ascii="Times New Roman" w:hAnsi="Times New Roman" w:cs="Times New Roman"/>
        </w:rPr>
        <w:t xml:space="preserve"> ile KOÜ </w:t>
      </w:r>
      <w:r w:rsidR="00D80F98" w:rsidRPr="00D80F98">
        <w:rPr>
          <w:rFonts w:ascii="Times New Roman" w:hAnsi="Times New Roman" w:cs="Times New Roman"/>
        </w:rPr>
        <w:t xml:space="preserve">arasında </w:t>
      </w:r>
      <w:r w:rsidR="00410BF2">
        <w:rPr>
          <w:rFonts w:ascii="Times New Roman" w:hAnsi="Times New Roman" w:cs="Times New Roman"/>
        </w:rPr>
        <w:t xml:space="preserve">İME </w:t>
      </w:r>
      <w:r w:rsidR="00D80F98" w:rsidRPr="00D80F98">
        <w:rPr>
          <w:rFonts w:ascii="Times New Roman" w:hAnsi="Times New Roman" w:cs="Times New Roman"/>
        </w:rPr>
        <w:t>program</w:t>
      </w:r>
      <w:r w:rsidR="00410BF2">
        <w:rPr>
          <w:rFonts w:ascii="Times New Roman" w:hAnsi="Times New Roman" w:cs="Times New Roman"/>
        </w:rPr>
        <w:t>ıy</w:t>
      </w:r>
      <w:r w:rsidR="00D80F98" w:rsidRPr="00D80F98">
        <w:rPr>
          <w:rFonts w:ascii="Times New Roman" w:hAnsi="Times New Roman" w:cs="Times New Roman"/>
        </w:rPr>
        <w:t>la ilgili tüm ilişkiler bu kişiler/birimler aracılığı ile yürütülür.</w:t>
      </w:r>
    </w:p>
    <w:p w:rsidR="00C23434" w:rsidRDefault="00C23434" w:rsidP="000718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34" w:rsidRPr="00C23434" w:rsidRDefault="00C23434" w:rsidP="00071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İşyeri ve İşyeri Temsilcisi</w:t>
      </w:r>
      <w:r w:rsidRPr="00C23434">
        <w:rPr>
          <w:rFonts w:ascii="Times New Roman" w:hAnsi="Times New Roman" w:cs="Times New Roman"/>
          <w:b/>
        </w:rPr>
        <w:t xml:space="preserve"> Sorumlulukları</w:t>
      </w:r>
    </w:p>
    <w:p w:rsidR="00C23434" w:rsidRPr="00C23434" w:rsidRDefault="00C23434" w:rsidP="000718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3434">
        <w:rPr>
          <w:rFonts w:ascii="Times New Roman" w:hAnsi="Times New Roman" w:cs="Times New Roman"/>
          <w:b/>
        </w:rPr>
        <w:t>Madde 5</w:t>
      </w:r>
      <w:r w:rsidR="000718A6" w:rsidRPr="00C234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</w:t>
      </w:r>
    </w:p>
    <w:p w:rsidR="000718A6" w:rsidRDefault="000718A6" w:rsidP="00C23434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3434">
        <w:rPr>
          <w:rFonts w:ascii="Times New Roman" w:hAnsi="Times New Roman" w:cs="Times New Roman"/>
        </w:rPr>
        <w:t xml:space="preserve">İşletme/Kurum bu protokolün imzalanması sırasında </w:t>
      </w:r>
      <w:r w:rsidR="00492466">
        <w:rPr>
          <w:rFonts w:ascii="Times New Roman" w:hAnsi="Times New Roman" w:cs="Times New Roman"/>
        </w:rPr>
        <w:t>‘</w:t>
      </w:r>
      <w:r w:rsidR="00BE6F5C">
        <w:rPr>
          <w:rFonts w:ascii="Times New Roman" w:hAnsi="Times New Roman" w:cs="Times New Roman"/>
        </w:rPr>
        <w:t xml:space="preserve">İşletme Öğrenci </w:t>
      </w:r>
      <w:r w:rsidR="00C23434">
        <w:rPr>
          <w:rFonts w:ascii="Times New Roman" w:hAnsi="Times New Roman" w:cs="Times New Roman"/>
        </w:rPr>
        <w:t>Talep Formu</w:t>
      </w:r>
      <w:r w:rsidR="00492466">
        <w:rPr>
          <w:rFonts w:ascii="Times New Roman" w:hAnsi="Times New Roman" w:cs="Times New Roman"/>
        </w:rPr>
        <w:t>’</w:t>
      </w:r>
      <w:r w:rsidRPr="00C23434">
        <w:rPr>
          <w:rFonts w:ascii="Times New Roman" w:hAnsi="Times New Roman" w:cs="Times New Roman"/>
        </w:rPr>
        <w:t>nu d</w:t>
      </w:r>
      <w:r w:rsidR="0018243C">
        <w:rPr>
          <w:rFonts w:ascii="Times New Roman" w:hAnsi="Times New Roman" w:cs="Times New Roman"/>
        </w:rPr>
        <w:t xml:space="preserve">oldurarak belirtilen sayı kadar İME öğrencisi </w:t>
      </w:r>
      <w:r w:rsidR="00C23434" w:rsidRPr="00C23434">
        <w:rPr>
          <w:rFonts w:ascii="Times New Roman" w:hAnsi="Times New Roman" w:cs="Times New Roman"/>
        </w:rPr>
        <w:t>kontenjanı tahsis eder</w:t>
      </w:r>
      <w:r w:rsidRPr="00C23434">
        <w:rPr>
          <w:rFonts w:ascii="Times New Roman" w:hAnsi="Times New Roman" w:cs="Times New Roman"/>
        </w:rPr>
        <w:t>.</w:t>
      </w:r>
    </w:p>
    <w:p w:rsidR="00F83D25" w:rsidRPr="00C23434" w:rsidRDefault="00F83D25" w:rsidP="00F83D25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C23434" w:rsidRDefault="00FA759D" w:rsidP="00C23434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İşletmede Mesleki Eğitim </w:t>
      </w:r>
      <w:r w:rsidR="00BE6F5C" w:rsidRPr="00BE6F5C">
        <w:rPr>
          <w:rFonts w:ascii="Times New Roman" w:hAnsi="Times New Roman" w:cs="Times New Roman"/>
        </w:rPr>
        <w:t>programından yararlanacak kişiye</w:t>
      </w:r>
      <w:r w:rsidR="00BE6F5C">
        <w:rPr>
          <w:rFonts w:ascii="Times New Roman" w:hAnsi="Times New Roman" w:cs="Times New Roman"/>
          <w:color w:val="FF0000"/>
        </w:rPr>
        <w:t xml:space="preserve"> </w:t>
      </w:r>
      <w:r w:rsidR="00C23434" w:rsidRPr="00D80F98">
        <w:rPr>
          <w:rFonts w:ascii="Times New Roman" w:hAnsi="Times New Roman" w:cs="Times New Roman"/>
        </w:rPr>
        <w:t>ilgili alandaki bilgi, birikim ve tecrübelerinin ar</w:t>
      </w:r>
      <w:r w:rsidR="00C23434">
        <w:rPr>
          <w:rFonts w:ascii="Times New Roman" w:hAnsi="Times New Roman" w:cs="Times New Roman"/>
        </w:rPr>
        <w:t>t</w:t>
      </w:r>
      <w:r w:rsidR="00C23434" w:rsidRPr="00D80F98">
        <w:rPr>
          <w:rFonts w:ascii="Times New Roman" w:hAnsi="Times New Roman" w:cs="Times New Roman"/>
        </w:rPr>
        <w:t>tır</w:t>
      </w:r>
      <w:r w:rsidR="00C23434">
        <w:rPr>
          <w:rFonts w:ascii="Times New Roman" w:hAnsi="Times New Roman" w:cs="Times New Roman"/>
        </w:rPr>
        <w:t>ılmasına katkıda bulunmakla yükümlüdür.</w:t>
      </w:r>
    </w:p>
    <w:p w:rsidR="00F83D25" w:rsidRPr="00F83D25" w:rsidRDefault="00F83D25" w:rsidP="00F83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A48" w:rsidRDefault="00FA759D" w:rsidP="00720A48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İşletmede Mesleki Eğitim </w:t>
      </w:r>
      <w:r w:rsidR="00BE6F5C" w:rsidRPr="00BE6F5C">
        <w:rPr>
          <w:rFonts w:ascii="Times New Roman" w:hAnsi="Times New Roman" w:cs="Times New Roman"/>
        </w:rPr>
        <w:t>programından yararlanacak kişiye</w:t>
      </w:r>
      <w:r w:rsidR="00BE6F5C">
        <w:rPr>
          <w:rFonts w:ascii="Times New Roman" w:hAnsi="Times New Roman" w:cs="Times New Roman"/>
          <w:color w:val="FF0000"/>
        </w:rPr>
        <w:t xml:space="preserve"> </w:t>
      </w:r>
      <w:r w:rsidR="00C23434">
        <w:rPr>
          <w:rFonts w:ascii="Times New Roman" w:hAnsi="Times New Roman" w:cs="Times New Roman"/>
        </w:rPr>
        <w:t>kurum</w:t>
      </w:r>
      <w:r w:rsidR="00C23434" w:rsidRPr="00D11EE2">
        <w:rPr>
          <w:rFonts w:ascii="Times New Roman" w:hAnsi="Times New Roman" w:cs="Times New Roman"/>
        </w:rPr>
        <w:t xml:space="preserve"> </w:t>
      </w:r>
      <w:r w:rsidR="00C23434">
        <w:rPr>
          <w:rFonts w:ascii="Times New Roman" w:hAnsi="Times New Roman" w:cs="Times New Roman"/>
        </w:rPr>
        <w:t>personeline</w:t>
      </w:r>
      <w:r w:rsidR="00C23434" w:rsidRPr="00D80F98">
        <w:rPr>
          <w:rFonts w:ascii="Times New Roman" w:hAnsi="Times New Roman" w:cs="Times New Roman"/>
        </w:rPr>
        <w:t xml:space="preserve"> sağlanan diğer sosyal hizmetlerden (ulaşım, yemek </w:t>
      </w:r>
      <w:r w:rsidR="00C23434">
        <w:rPr>
          <w:rFonts w:ascii="Times New Roman" w:hAnsi="Times New Roman" w:cs="Times New Roman"/>
        </w:rPr>
        <w:t xml:space="preserve">vb. </w:t>
      </w:r>
      <w:r w:rsidR="00C23434" w:rsidRPr="00D80F98">
        <w:rPr>
          <w:rFonts w:ascii="Times New Roman" w:hAnsi="Times New Roman" w:cs="Times New Roman"/>
        </w:rPr>
        <w:t>gib</w:t>
      </w:r>
      <w:r w:rsidR="00C821E5">
        <w:rPr>
          <w:rFonts w:ascii="Times New Roman" w:hAnsi="Times New Roman" w:cs="Times New Roman"/>
        </w:rPr>
        <w:t>i) ücretsiz olarak faydalandırılır</w:t>
      </w:r>
      <w:r w:rsidR="00C23434" w:rsidRPr="00D80F98">
        <w:rPr>
          <w:rFonts w:ascii="Times New Roman" w:hAnsi="Times New Roman" w:cs="Times New Roman"/>
        </w:rPr>
        <w:t>.</w:t>
      </w:r>
    </w:p>
    <w:p w:rsidR="00F83D25" w:rsidRPr="00F83D25" w:rsidRDefault="00F83D25" w:rsidP="00F83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466" w:rsidRDefault="00720A48" w:rsidP="00492466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İşyeri temsilcisi, </w:t>
      </w:r>
      <w:r w:rsidR="0018243C">
        <w:rPr>
          <w:rFonts w:ascii="Times New Roman" w:hAnsi="Times New Roman"/>
        </w:rPr>
        <w:t>İME öğrencisi</w:t>
      </w:r>
      <w:r w:rsidRPr="00720A48">
        <w:rPr>
          <w:rFonts w:ascii="Times New Roman" w:hAnsi="Times New Roman"/>
        </w:rPr>
        <w:t xml:space="preserve"> ile işyeri arasındaki iletişimi sağlar, </w:t>
      </w:r>
      <w:r w:rsidR="00BE6F5C" w:rsidRPr="00BE6F5C">
        <w:rPr>
          <w:rFonts w:ascii="Times New Roman" w:hAnsi="Times New Roman"/>
        </w:rPr>
        <w:t>İME öğrencisi için</w:t>
      </w:r>
      <w:r w:rsidRPr="00720A48">
        <w:rPr>
          <w:rFonts w:ascii="Times New Roman" w:hAnsi="Times New Roman"/>
        </w:rPr>
        <w:t xml:space="preserve"> İME dönemi çalışma planını hazırlar</w:t>
      </w:r>
      <w:r w:rsidR="00C821E5">
        <w:rPr>
          <w:rFonts w:ascii="Times New Roman" w:hAnsi="Times New Roman"/>
        </w:rPr>
        <w:t>,</w:t>
      </w:r>
      <w:r w:rsidRPr="00720A48">
        <w:rPr>
          <w:rFonts w:ascii="Times New Roman" w:hAnsi="Times New Roman"/>
        </w:rPr>
        <w:t xml:space="preserve"> </w:t>
      </w:r>
      <w:r w:rsidR="00492466">
        <w:rPr>
          <w:rFonts w:ascii="Times New Roman" w:hAnsi="Times New Roman"/>
        </w:rPr>
        <w:t xml:space="preserve"> yapılan çalışmaları denetler, ‘</w:t>
      </w:r>
      <w:r w:rsidR="00492466">
        <w:rPr>
          <w:rFonts w:ascii="Times New Roman" w:hAnsi="Times New Roman" w:cs="Times New Roman"/>
        </w:rPr>
        <w:t>İşyeri D</w:t>
      </w:r>
      <w:r w:rsidRPr="00492466">
        <w:rPr>
          <w:rFonts w:ascii="Times New Roman" w:hAnsi="Times New Roman" w:cs="Times New Roman"/>
        </w:rPr>
        <w:t>eğerlendir</w:t>
      </w:r>
      <w:r w:rsidR="00492466">
        <w:rPr>
          <w:rFonts w:ascii="Times New Roman" w:hAnsi="Times New Roman" w:cs="Times New Roman"/>
        </w:rPr>
        <w:t>me F</w:t>
      </w:r>
      <w:r w:rsidRPr="00492466">
        <w:rPr>
          <w:rFonts w:ascii="Times New Roman" w:hAnsi="Times New Roman" w:cs="Times New Roman"/>
        </w:rPr>
        <w:t>ormu</w:t>
      </w:r>
      <w:r w:rsidR="00492466">
        <w:rPr>
          <w:rFonts w:ascii="Times New Roman" w:hAnsi="Times New Roman" w:cs="Times New Roman"/>
        </w:rPr>
        <w:t>’</w:t>
      </w:r>
      <w:r w:rsidRPr="00492466">
        <w:rPr>
          <w:rFonts w:ascii="Times New Roman" w:hAnsi="Times New Roman" w:cs="Times New Roman"/>
        </w:rPr>
        <w:t xml:space="preserve">nu düzenler, </w:t>
      </w:r>
      <w:r w:rsidR="00BE6F5C" w:rsidRPr="00BE6F5C">
        <w:rPr>
          <w:rFonts w:ascii="Times New Roman" w:hAnsi="Times New Roman" w:cs="Times New Roman"/>
        </w:rPr>
        <w:t>İME öğrencisinin</w:t>
      </w:r>
      <w:r w:rsidR="00492466" w:rsidRPr="00492466">
        <w:rPr>
          <w:rFonts w:ascii="Times New Roman" w:hAnsi="Times New Roman" w:cs="Times New Roman"/>
        </w:rPr>
        <w:t xml:space="preserve"> hazırladığı İME raporu ile birlikte İME işletmesi onayına sunar.</w:t>
      </w:r>
    </w:p>
    <w:p w:rsidR="00F83D25" w:rsidRPr="00F83D25" w:rsidRDefault="00F83D25" w:rsidP="00F83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466" w:rsidRPr="00E051D8" w:rsidRDefault="00492466" w:rsidP="00492466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</w:t>
      </w:r>
      <w:r w:rsidRPr="00492466">
        <w:rPr>
          <w:rFonts w:ascii="Times New Roman" w:hAnsi="Times New Roman"/>
        </w:rPr>
        <w:t xml:space="preserve">naylanan </w:t>
      </w:r>
      <w:r>
        <w:rPr>
          <w:rFonts w:ascii="Times New Roman" w:hAnsi="Times New Roman"/>
        </w:rPr>
        <w:t xml:space="preserve">İME raporu ve işyeri değerlendirme </w:t>
      </w:r>
      <w:r w:rsidRPr="00492466">
        <w:rPr>
          <w:rFonts w:ascii="Times New Roman" w:hAnsi="Times New Roman"/>
        </w:rPr>
        <w:t>form</w:t>
      </w:r>
      <w:r>
        <w:rPr>
          <w:rFonts w:ascii="Times New Roman" w:hAnsi="Times New Roman"/>
        </w:rPr>
        <w:t>u</w:t>
      </w:r>
      <w:r w:rsidR="0018243C">
        <w:rPr>
          <w:rFonts w:ascii="Times New Roman" w:hAnsi="Times New Roman"/>
        </w:rPr>
        <w:t>nu elektronik ortamda ve ayrıca ıslak imzalı halini</w:t>
      </w:r>
      <w:r w:rsidRPr="00492466">
        <w:rPr>
          <w:rFonts w:ascii="Times New Roman" w:hAnsi="Times New Roman"/>
        </w:rPr>
        <w:t xml:space="preserve"> ağzı kapalı </w:t>
      </w:r>
      <w:r w:rsidR="0018243C">
        <w:rPr>
          <w:rFonts w:ascii="Times New Roman" w:hAnsi="Times New Roman"/>
        </w:rPr>
        <w:t>‘GİZLİ’ ibareli bir zarf içinde</w:t>
      </w:r>
      <w:r w:rsidRPr="00492466">
        <w:rPr>
          <w:rFonts w:ascii="Times New Roman" w:hAnsi="Times New Roman"/>
        </w:rPr>
        <w:t xml:space="preserve"> kargo ile Bölüm Başkanlığı adresine gönderilmesi sağlanır. </w:t>
      </w:r>
    </w:p>
    <w:p w:rsidR="00E051D8" w:rsidRPr="00E051D8" w:rsidRDefault="00E051D8" w:rsidP="00E051D8">
      <w:pPr>
        <w:pStyle w:val="ListeParagraf"/>
        <w:rPr>
          <w:rFonts w:ascii="Times New Roman" w:hAnsi="Times New Roman" w:cs="Times New Roman"/>
        </w:rPr>
      </w:pPr>
    </w:p>
    <w:p w:rsidR="00E051D8" w:rsidRPr="00F83D25" w:rsidRDefault="00153337" w:rsidP="00492466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1876">
        <w:rPr>
          <w:rFonts w:ascii="Times New Roman" w:hAnsi="Times New Roman"/>
        </w:rPr>
        <w:t>İş S</w:t>
      </w:r>
      <w:r w:rsidR="00AC6664" w:rsidRPr="00B31876">
        <w:rPr>
          <w:rFonts w:ascii="Times New Roman" w:hAnsi="Times New Roman"/>
        </w:rPr>
        <w:t xml:space="preserve">ağlığı ve </w:t>
      </w:r>
      <w:r w:rsidRPr="00B31876">
        <w:rPr>
          <w:rFonts w:ascii="Times New Roman" w:hAnsi="Times New Roman"/>
        </w:rPr>
        <w:t>İş G</w:t>
      </w:r>
      <w:r w:rsidR="00AC6664" w:rsidRPr="00B31876">
        <w:rPr>
          <w:rFonts w:ascii="Times New Roman" w:hAnsi="Times New Roman"/>
        </w:rPr>
        <w:t xml:space="preserve">üvenliği Kanununa </w:t>
      </w:r>
      <w:r w:rsidR="006C1B33" w:rsidRPr="00B31876">
        <w:rPr>
          <w:rFonts w:ascii="Times New Roman" w:hAnsi="Times New Roman"/>
        </w:rPr>
        <w:t>ilişkin hükümler</w:t>
      </w:r>
      <w:r w:rsidR="00AC6664" w:rsidRPr="00B31876">
        <w:rPr>
          <w:rFonts w:ascii="Times New Roman" w:hAnsi="Times New Roman"/>
        </w:rPr>
        <w:t>,</w:t>
      </w:r>
      <w:r w:rsidR="006C1B33" w:rsidRPr="00B31876">
        <w:rPr>
          <w:rFonts w:ascii="Times New Roman" w:hAnsi="Times New Roman"/>
        </w:rPr>
        <w:t xml:space="preserve"> </w:t>
      </w:r>
      <w:r w:rsidR="00FA759D">
        <w:rPr>
          <w:rFonts w:ascii="Times New Roman" w:hAnsi="Times New Roman" w:cs="Times New Roman"/>
        </w:rPr>
        <w:t xml:space="preserve">İşletmede Mesleki Eğitim </w:t>
      </w:r>
      <w:r w:rsidR="00AC6664" w:rsidRPr="00B31876">
        <w:rPr>
          <w:rFonts w:ascii="Times New Roman" w:hAnsi="Times New Roman" w:cs="Times New Roman"/>
        </w:rPr>
        <w:t>programından yararlanacak kişiye</w:t>
      </w:r>
      <w:r w:rsidR="00AC6664" w:rsidRPr="00B31876">
        <w:rPr>
          <w:rFonts w:ascii="Times New Roman" w:hAnsi="Times New Roman"/>
        </w:rPr>
        <w:t xml:space="preserve"> de uygulanır. </w:t>
      </w:r>
      <w:r w:rsidR="00E051D8">
        <w:rPr>
          <w:rFonts w:ascii="Times New Roman" w:hAnsi="Times New Roman"/>
        </w:rPr>
        <w:t xml:space="preserve">İME dönemi içerisinde </w:t>
      </w:r>
      <w:r w:rsidR="0018243C">
        <w:rPr>
          <w:rFonts w:ascii="Times New Roman" w:hAnsi="Times New Roman"/>
        </w:rPr>
        <w:t>İME öğrencisinin</w:t>
      </w:r>
      <w:r w:rsidR="00E051D8">
        <w:rPr>
          <w:rFonts w:ascii="Times New Roman" w:hAnsi="Times New Roman"/>
        </w:rPr>
        <w:t xml:space="preserve"> herhangi bir kazaya maruz kalması durumunda iş yeri bir tutanak tutup, BİMETAK’a bildirim yapar.</w:t>
      </w:r>
    </w:p>
    <w:p w:rsidR="00F83D25" w:rsidRPr="00F83D25" w:rsidRDefault="00F83D25" w:rsidP="00F83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34" w:rsidRDefault="00C23434" w:rsidP="00C23434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İşletme/Kurum ile ilgili gizli bilgi</w:t>
      </w:r>
      <w:r w:rsidR="00DD07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ticari sır ve patent haklarının korunması ile ilgili tedbirleri almak işyerinin sorumluluğundadır</w:t>
      </w:r>
      <w:r w:rsidR="006C1B33">
        <w:rPr>
          <w:rFonts w:ascii="Times New Roman" w:hAnsi="Times New Roman" w:cs="Times New Roman"/>
        </w:rPr>
        <w:t>.</w:t>
      </w:r>
    </w:p>
    <w:p w:rsidR="006C1B33" w:rsidRPr="006C1B33" w:rsidRDefault="006C1B33" w:rsidP="006C1B33">
      <w:pPr>
        <w:pStyle w:val="ListeParagraf"/>
        <w:rPr>
          <w:rFonts w:ascii="Times New Roman" w:hAnsi="Times New Roman" w:cs="Times New Roman"/>
        </w:rPr>
      </w:pPr>
    </w:p>
    <w:p w:rsidR="00D47A87" w:rsidRDefault="006C1B33" w:rsidP="00C23434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243C">
        <w:rPr>
          <w:rFonts w:ascii="Times New Roman" w:hAnsi="Times New Roman" w:cs="Times New Roman"/>
        </w:rPr>
        <w:t xml:space="preserve">İşyeri, </w:t>
      </w:r>
      <w:r w:rsidR="00FA759D">
        <w:rPr>
          <w:rFonts w:ascii="Times New Roman" w:hAnsi="Times New Roman" w:cs="Times New Roman"/>
        </w:rPr>
        <w:t xml:space="preserve">İşletmede Mesleki Eğitim </w:t>
      </w:r>
      <w:r w:rsidRPr="0018243C">
        <w:rPr>
          <w:rFonts w:ascii="Times New Roman" w:hAnsi="Times New Roman" w:cs="Times New Roman"/>
        </w:rPr>
        <w:t xml:space="preserve">programından yararlanacak kişiye ait kişisel </w:t>
      </w:r>
      <w:r w:rsidR="000460A4" w:rsidRPr="0018243C">
        <w:rPr>
          <w:rFonts w:ascii="Times New Roman" w:hAnsi="Times New Roman" w:cs="Times New Roman"/>
        </w:rPr>
        <w:t>verileri koru</w:t>
      </w:r>
      <w:r w:rsidRPr="0018243C">
        <w:rPr>
          <w:rFonts w:ascii="Times New Roman" w:hAnsi="Times New Roman" w:cs="Times New Roman"/>
        </w:rPr>
        <w:t xml:space="preserve">makla yükümlüdür. </w:t>
      </w:r>
    </w:p>
    <w:p w:rsidR="00D47A87" w:rsidRDefault="00D47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3434" w:rsidRPr="00C23434" w:rsidRDefault="00C23434" w:rsidP="00C234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BİMETAK ve İME Danışmanı</w:t>
      </w:r>
      <w:r w:rsidRPr="00C23434">
        <w:rPr>
          <w:rFonts w:ascii="Times New Roman" w:hAnsi="Times New Roman" w:cs="Times New Roman"/>
          <w:b/>
        </w:rPr>
        <w:t xml:space="preserve"> Sorumlulukları</w:t>
      </w:r>
    </w:p>
    <w:p w:rsidR="00C23434" w:rsidRPr="00C23434" w:rsidRDefault="00C23434" w:rsidP="00C234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3434">
        <w:rPr>
          <w:rFonts w:ascii="Times New Roman" w:hAnsi="Times New Roman" w:cs="Times New Roman"/>
          <w:b/>
        </w:rPr>
        <w:t xml:space="preserve">Madde </w:t>
      </w:r>
      <w:r>
        <w:rPr>
          <w:rFonts w:ascii="Times New Roman" w:hAnsi="Times New Roman" w:cs="Times New Roman"/>
          <w:b/>
        </w:rPr>
        <w:t>6</w:t>
      </w:r>
      <w:r w:rsidRPr="00C23434">
        <w:rPr>
          <w:rFonts w:ascii="Times New Roman" w:hAnsi="Times New Roman" w:cs="Times New Roman"/>
          <w:b/>
        </w:rPr>
        <w:t xml:space="preserve"> -</w:t>
      </w:r>
    </w:p>
    <w:p w:rsidR="00C23434" w:rsidRDefault="000718A6" w:rsidP="00D11EE2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3434">
        <w:rPr>
          <w:rFonts w:ascii="Times New Roman" w:hAnsi="Times New Roman" w:cs="Times New Roman"/>
        </w:rPr>
        <w:t>BİMETAK, İME programın</w:t>
      </w:r>
      <w:r w:rsidR="0018243C">
        <w:rPr>
          <w:rFonts w:ascii="Times New Roman" w:hAnsi="Times New Roman" w:cs="Times New Roman"/>
        </w:rPr>
        <w:t>dan yararlanacak kişilerin</w:t>
      </w:r>
      <w:r w:rsidRPr="00C23434">
        <w:rPr>
          <w:rFonts w:ascii="Times New Roman" w:hAnsi="Times New Roman" w:cs="Times New Roman"/>
        </w:rPr>
        <w:t xml:space="preserve"> kişisel, bölüm ve akademik başarıları</w:t>
      </w:r>
      <w:r w:rsidRPr="00C23434">
        <w:rPr>
          <w:rFonts w:ascii="Times New Roman" w:hAnsi="Times New Roman" w:cs="Times New Roman"/>
          <w:color w:val="00B0F0"/>
        </w:rPr>
        <w:t xml:space="preserve"> </w:t>
      </w:r>
      <w:r w:rsidRPr="00C23434">
        <w:rPr>
          <w:rFonts w:ascii="Times New Roman" w:hAnsi="Times New Roman" w:cs="Times New Roman"/>
        </w:rPr>
        <w:t>ile ilgili bütün bilgileri elektronik ortamda hazırla</w:t>
      </w:r>
      <w:r w:rsidR="00C821E5">
        <w:rPr>
          <w:rFonts w:ascii="Times New Roman" w:hAnsi="Times New Roman" w:cs="Times New Roman"/>
        </w:rPr>
        <w:t>r</w:t>
      </w:r>
      <w:r w:rsidRPr="00C23434">
        <w:rPr>
          <w:rFonts w:ascii="Times New Roman" w:hAnsi="Times New Roman" w:cs="Times New Roman"/>
        </w:rPr>
        <w:t xml:space="preserve"> </w:t>
      </w:r>
      <w:r w:rsidR="00C23434" w:rsidRPr="00C23434">
        <w:rPr>
          <w:rFonts w:ascii="Times New Roman" w:hAnsi="Times New Roman" w:cs="Times New Roman"/>
        </w:rPr>
        <w:t>ve ilgililerin bilgisine sunar</w:t>
      </w:r>
      <w:r w:rsidR="00C23434">
        <w:rPr>
          <w:rFonts w:ascii="Times New Roman" w:hAnsi="Times New Roman" w:cs="Times New Roman"/>
        </w:rPr>
        <w:t>.</w:t>
      </w:r>
    </w:p>
    <w:p w:rsidR="00F83D25" w:rsidRDefault="00F83D25" w:rsidP="00F83D25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C821E5" w:rsidRDefault="00492466" w:rsidP="00D11EE2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21E5">
        <w:rPr>
          <w:rFonts w:ascii="Times New Roman" w:hAnsi="Times New Roman" w:cs="Times New Roman"/>
        </w:rPr>
        <w:t xml:space="preserve">İME </w:t>
      </w:r>
      <w:r w:rsidR="00A41C4C" w:rsidRPr="00C821E5">
        <w:rPr>
          <w:rFonts w:ascii="Times New Roman" w:hAnsi="Times New Roman" w:cs="Times New Roman"/>
        </w:rPr>
        <w:t>kapsamında protokol imzalanan</w:t>
      </w:r>
      <w:r w:rsidRPr="00C821E5">
        <w:rPr>
          <w:rFonts w:ascii="Times New Roman" w:hAnsi="Times New Roman" w:cs="Times New Roman"/>
        </w:rPr>
        <w:t xml:space="preserve"> işletmelere ilişkin firma veya kuruluş adı, adresi, üretim veya hizmet konusu ve kurum kimliğine ait bilgiler elektronik ortamda hazırlanır ve işyeri bilgi bankası şeklinde </w:t>
      </w:r>
      <w:r w:rsidR="00C821E5" w:rsidRPr="00C821E5">
        <w:rPr>
          <w:rFonts w:ascii="Times New Roman" w:hAnsi="Times New Roman" w:cs="Times New Roman"/>
        </w:rPr>
        <w:t>Üniversitenin ilgili web</w:t>
      </w:r>
      <w:r w:rsidR="00A41C4C" w:rsidRPr="00C821E5">
        <w:rPr>
          <w:rFonts w:ascii="Times New Roman" w:hAnsi="Times New Roman" w:cs="Times New Roman"/>
        </w:rPr>
        <w:t xml:space="preserve"> sayfalarında </w:t>
      </w:r>
      <w:r w:rsidR="00C821E5" w:rsidRPr="00C821E5">
        <w:rPr>
          <w:rFonts w:ascii="Times New Roman" w:hAnsi="Times New Roman" w:cs="Times New Roman"/>
        </w:rPr>
        <w:t>ilan edilir.</w:t>
      </w:r>
    </w:p>
    <w:p w:rsidR="00C821E5" w:rsidRPr="00C821E5" w:rsidRDefault="00C821E5" w:rsidP="00C821E5">
      <w:pPr>
        <w:pStyle w:val="ListeParagraf"/>
        <w:rPr>
          <w:rFonts w:ascii="Times New Roman" w:hAnsi="Times New Roman" w:cs="Times New Roman"/>
        </w:rPr>
      </w:pPr>
    </w:p>
    <w:p w:rsidR="00492466" w:rsidRPr="00C821E5" w:rsidRDefault="00720A48" w:rsidP="00D11EE2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21E5">
        <w:rPr>
          <w:rFonts w:ascii="Times New Roman" w:hAnsi="Times New Roman" w:cs="Times New Roman"/>
        </w:rPr>
        <w:t xml:space="preserve">İME </w:t>
      </w:r>
      <w:r w:rsidR="00D80F98" w:rsidRPr="00C821E5">
        <w:rPr>
          <w:rFonts w:ascii="Times New Roman" w:hAnsi="Times New Roman" w:cs="Times New Roman"/>
        </w:rPr>
        <w:t>programı</w:t>
      </w:r>
      <w:r w:rsidR="0018243C">
        <w:rPr>
          <w:rFonts w:ascii="Times New Roman" w:hAnsi="Times New Roman" w:cs="Times New Roman"/>
        </w:rPr>
        <w:t xml:space="preserve">ndan faydalanan kişilerin program </w:t>
      </w:r>
      <w:r w:rsidR="00D80F98" w:rsidRPr="00C821E5">
        <w:rPr>
          <w:rFonts w:ascii="Times New Roman" w:hAnsi="Times New Roman" w:cs="Times New Roman"/>
        </w:rPr>
        <w:t>kapsamındaki tüm etkinliklerinin p</w:t>
      </w:r>
      <w:r w:rsidR="001B0073" w:rsidRPr="00C821E5">
        <w:rPr>
          <w:rFonts w:ascii="Times New Roman" w:hAnsi="Times New Roman" w:cs="Times New Roman"/>
        </w:rPr>
        <w:t xml:space="preserve">lanlanması ve denetimi, </w:t>
      </w:r>
      <w:r w:rsidR="00D80F98" w:rsidRPr="00C821E5">
        <w:rPr>
          <w:rFonts w:ascii="Times New Roman" w:hAnsi="Times New Roman" w:cs="Times New Roman"/>
        </w:rPr>
        <w:t xml:space="preserve"> işyeri </w:t>
      </w:r>
      <w:r w:rsidR="001B0073" w:rsidRPr="00C821E5">
        <w:rPr>
          <w:rFonts w:ascii="Times New Roman" w:hAnsi="Times New Roman" w:cs="Times New Roman"/>
        </w:rPr>
        <w:t>temsilcisi</w:t>
      </w:r>
      <w:r w:rsidR="00D80F98" w:rsidRPr="00C821E5">
        <w:rPr>
          <w:rFonts w:ascii="Times New Roman" w:hAnsi="Times New Roman" w:cs="Times New Roman"/>
        </w:rPr>
        <w:t xml:space="preserve"> ile </w:t>
      </w:r>
      <w:r w:rsidR="000A71BC" w:rsidRPr="00C821E5">
        <w:rPr>
          <w:rFonts w:ascii="Times New Roman" w:hAnsi="Times New Roman" w:cs="Times New Roman"/>
        </w:rPr>
        <w:t xml:space="preserve">İME </w:t>
      </w:r>
      <w:r w:rsidR="00D80F98" w:rsidRPr="00C821E5">
        <w:rPr>
          <w:rFonts w:ascii="Times New Roman" w:hAnsi="Times New Roman" w:cs="Times New Roman"/>
        </w:rPr>
        <w:t xml:space="preserve">danışmanın ortak sorumluluğunda yapılır. </w:t>
      </w:r>
    </w:p>
    <w:p w:rsidR="00F83D25" w:rsidRDefault="00F83D25" w:rsidP="00F83D25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492466" w:rsidRPr="00F83D25" w:rsidRDefault="00492466" w:rsidP="00D11EE2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İME danışmanı, </w:t>
      </w:r>
      <w:r w:rsidR="0018243C">
        <w:rPr>
          <w:rFonts w:ascii="Times New Roman" w:hAnsi="Times New Roman"/>
        </w:rPr>
        <w:t xml:space="preserve">program kapsamında öğrencinin yürüttüğü faaliyetleri </w:t>
      </w:r>
      <w:r>
        <w:rPr>
          <w:rFonts w:ascii="Times New Roman" w:hAnsi="Times New Roman"/>
        </w:rPr>
        <w:t>İME dönemi boyunca en az iki kez denetleyerek, çalışmaların öğrenciler yararına ve bu yönergeye uygun yürüyüp yürümediğini kontrol eder</w:t>
      </w:r>
      <w:r w:rsidR="00F83D25">
        <w:rPr>
          <w:rFonts w:ascii="Times New Roman" w:hAnsi="Times New Roman"/>
        </w:rPr>
        <w:t>.</w:t>
      </w:r>
    </w:p>
    <w:p w:rsidR="00F83D25" w:rsidRPr="00F83D25" w:rsidRDefault="00F83D25" w:rsidP="00F83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1EE2" w:rsidRPr="00492466" w:rsidRDefault="00D11EE2" w:rsidP="00D11EE2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2466">
        <w:rPr>
          <w:rFonts w:ascii="Times New Roman" w:hAnsi="Times New Roman" w:cs="Times New Roman"/>
        </w:rPr>
        <w:t>Bu protokol kapsamında İME çalışmaları sırasında ve sonrasında elde edilen bilgileri herhangi bir teknik veya akademik bildiri, rapor ve benzeri yayınlarda kullanmak durumunda BİMETAK ya da ilgili İME danışmanı ilgili işletme/kurum yetkililerinden izin almayı kabul ve beyan eder</w:t>
      </w:r>
      <w:r w:rsidR="00F83D25">
        <w:rPr>
          <w:rFonts w:ascii="Times New Roman" w:hAnsi="Times New Roman" w:cs="Times New Roman"/>
        </w:rPr>
        <w:t>.</w:t>
      </w:r>
    </w:p>
    <w:p w:rsidR="00CA0B31" w:rsidRDefault="00CA0B31" w:rsidP="00CA0B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1658" w:rsidRDefault="00A61658" w:rsidP="00CA0B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1658" w:rsidRDefault="00A61658" w:rsidP="00A616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17CF">
        <w:rPr>
          <w:rFonts w:ascii="Times New Roman" w:hAnsi="Times New Roman" w:cs="Times New Roman"/>
          <w:b/>
        </w:rPr>
        <w:t>Gizli Bilgi, Ticari Sırlar Ve Patent Haklarının Korunması</w:t>
      </w:r>
    </w:p>
    <w:p w:rsidR="00A61658" w:rsidRDefault="00A61658" w:rsidP="00A616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Madde 7-</w:t>
      </w:r>
    </w:p>
    <w:p w:rsidR="00A61658" w:rsidRDefault="00A61658" w:rsidP="00A6165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1658" w:rsidRDefault="00A61658" w:rsidP="00A616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17CF">
        <w:rPr>
          <w:rFonts w:ascii="Times New Roman" w:hAnsi="Times New Roman" w:cs="Times New Roman"/>
        </w:rPr>
        <w:t>Taraflar,</w:t>
      </w:r>
      <w:r>
        <w:rPr>
          <w:rFonts w:ascii="Times New Roman" w:hAnsi="Times New Roman" w:cs="Times New Roman"/>
        </w:rPr>
        <w:t xml:space="preserve"> işbu p</w:t>
      </w:r>
      <w:r w:rsidRPr="008217CF">
        <w:rPr>
          <w:rFonts w:ascii="Times New Roman" w:hAnsi="Times New Roman" w:cs="Times New Roman"/>
        </w:rPr>
        <w:t xml:space="preserve">rotokol kapsamındaki </w:t>
      </w:r>
      <w:r>
        <w:rPr>
          <w:rFonts w:ascii="Times New Roman" w:hAnsi="Times New Roman" w:cs="Times New Roman"/>
        </w:rPr>
        <w:t>ortaya çıkan fikri ve sınai mülkiyetin, KOÜ</w:t>
      </w:r>
      <w:r w:rsidRPr="008217CF">
        <w:rPr>
          <w:rFonts w:ascii="Times New Roman" w:hAnsi="Times New Roman" w:cs="Times New Roman"/>
        </w:rPr>
        <w:t xml:space="preserve"> Personeli veya </w:t>
      </w:r>
      <w:r>
        <w:rPr>
          <w:rFonts w:ascii="Times New Roman" w:hAnsi="Times New Roman" w:cs="Times New Roman"/>
        </w:rPr>
        <w:t>İME</w:t>
      </w:r>
      <w:r w:rsidRPr="008217CF">
        <w:rPr>
          <w:rFonts w:ascii="Times New Roman" w:hAnsi="Times New Roman" w:cs="Times New Roman"/>
        </w:rPr>
        <w:t xml:space="preserve"> Öğrenci</w:t>
      </w:r>
      <w:r>
        <w:rPr>
          <w:rFonts w:ascii="Times New Roman" w:hAnsi="Times New Roman" w:cs="Times New Roman"/>
        </w:rPr>
        <w:t>si</w:t>
      </w:r>
      <w:r w:rsidRPr="008217CF">
        <w:rPr>
          <w:rFonts w:ascii="Times New Roman" w:hAnsi="Times New Roman" w:cs="Times New Roman"/>
        </w:rPr>
        <w:t xml:space="preserve"> tarafından yaratılmış olsa dahi, işletme, yayma, çoğaltma, üretme, kullanma hakları</w:t>
      </w:r>
      <w:r>
        <w:rPr>
          <w:rFonts w:ascii="Times New Roman" w:hAnsi="Times New Roman" w:cs="Times New Roman"/>
        </w:rPr>
        <w:t>nın</w:t>
      </w:r>
      <w:r w:rsidRPr="00821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İşletme/Kurum’a </w:t>
      </w:r>
      <w:r w:rsidRPr="008217CF">
        <w:rPr>
          <w:rFonts w:ascii="Times New Roman" w:hAnsi="Times New Roman" w:cs="Times New Roman"/>
        </w:rPr>
        <w:t>ait olduğunu kabul, beyan ve taahhüt eder.</w:t>
      </w:r>
      <w:r w:rsidRPr="001550A7">
        <w:t xml:space="preserve"> </w:t>
      </w:r>
      <w:r w:rsidRPr="001550A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araflar, p</w:t>
      </w:r>
      <w:r w:rsidRPr="001550A7">
        <w:rPr>
          <w:rFonts w:ascii="Times New Roman" w:hAnsi="Times New Roman" w:cs="Times New Roman"/>
        </w:rPr>
        <w:t xml:space="preserve">rotokol kapsamında yapacakları çalışmalarda, Türkiye Cumhuriyeti’nin “gizlilik ve güvenlik” ile ilgili mevzuat gereklerine uyacak ve </w:t>
      </w:r>
      <w:r>
        <w:rPr>
          <w:rFonts w:ascii="Times New Roman" w:hAnsi="Times New Roman" w:cs="Times New Roman"/>
        </w:rPr>
        <w:t>protokolün</w:t>
      </w:r>
      <w:r w:rsidRPr="001550A7">
        <w:rPr>
          <w:rFonts w:ascii="Times New Roman" w:hAnsi="Times New Roman" w:cs="Times New Roman"/>
        </w:rPr>
        <w:t xml:space="preserve"> ifası için gerekli olan tüm güvenlik gereklerinin sağlanmasından ve tedbirlerin alınmasından sorumlu olacaklardır.</w:t>
      </w:r>
      <w:r>
        <w:rPr>
          <w:rFonts w:ascii="Times New Roman" w:hAnsi="Times New Roman" w:cs="Times New Roman"/>
        </w:rPr>
        <w:t xml:space="preserve"> İME çalışmalar</w:t>
      </w:r>
      <w:r w:rsidR="001D10F1">
        <w:rPr>
          <w:rFonts w:ascii="Times New Roman" w:hAnsi="Times New Roman" w:cs="Times New Roman"/>
        </w:rPr>
        <w:t>ında</w:t>
      </w:r>
      <w:r>
        <w:rPr>
          <w:rFonts w:ascii="Times New Roman" w:hAnsi="Times New Roman" w:cs="Times New Roman"/>
        </w:rPr>
        <w:t xml:space="preserve"> herhangi bir aşamada görev yapmış KOÜ personeli, </w:t>
      </w:r>
      <w:r w:rsidRPr="00771F16">
        <w:rPr>
          <w:rFonts w:ascii="Times New Roman" w:hAnsi="Times New Roman" w:cs="Times New Roman"/>
        </w:rPr>
        <w:t>İşletme/Kurum’a</w:t>
      </w:r>
      <w:r>
        <w:rPr>
          <w:rFonts w:ascii="Times New Roman" w:hAnsi="Times New Roman" w:cs="Times New Roman"/>
        </w:rPr>
        <w:t xml:space="preserve"> ait edindikleri tüm </w:t>
      </w:r>
      <w:r w:rsidRPr="00652D87">
        <w:rPr>
          <w:rFonts w:ascii="Times New Roman" w:hAnsi="Times New Roman" w:cs="Times New Roman"/>
        </w:rPr>
        <w:t>ticari, finansal, teknik ve/veya operasyonel bilgiler</w:t>
      </w:r>
      <w:r>
        <w:rPr>
          <w:rFonts w:ascii="Times New Roman" w:hAnsi="Times New Roman" w:cs="Times New Roman"/>
        </w:rPr>
        <w:t>i;</w:t>
      </w:r>
      <w:r w:rsidRPr="00652D87">
        <w:rPr>
          <w:rFonts w:ascii="Times New Roman" w:hAnsi="Times New Roman" w:cs="Times New Roman"/>
        </w:rPr>
        <w:t xml:space="preserve"> ticari sırlar</w:t>
      </w:r>
      <w:r>
        <w:rPr>
          <w:rFonts w:ascii="Times New Roman" w:hAnsi="Times New Roman" w:cs="Times New Roman"/>
        </w:rPr>
        <w:t>ı</w:t>
      </w:r>
      <w:r w:rsidRPr="00652D87">
        <w:rPr>
          <w:rFonts w:ascii="Times New Roman" w:hAnsi="Times New Roman" w:cs="Times New Roman"/>
        </w:rPr>
        <w:t>, kamu tarafından bilinmeyen ve/veya ulaşılamayan, niteliği gereği gizli olan fikri ve sınai mülkiyetler</w:t>
      </w:r>
      <w:r>
        <w:rPr>
          <w:rFonts w:ascii="Times New Roman" w:hAnsi="Times New Roman" w:cs="Times New Roman"/>
        </w:rPr>
        <w:t>i</w:t>
      </w:r>
      <w:r w:rsidRPr="00652D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tüm know-how ve kişisel v</w:t>
      </w:r>
      <w:r w:rsidRPr="00652D87">
        <w:rPr>
          <w:rFonts w:ascii="Times New Roman" w:hAnsi="Times New Roman" w:cs="Times New Roman"/>
        </w:rPr>
        <w:t>eriler</w:t>
      </w:r>
      <w:r>
        <w:rPr>
          <w:rFonts w:ascii="Times New Roman" w:hAnsi="Times New Roman" w:cs="Times New Roman"/>
        </w:rPr>
        <w:t>i, işbu protokol süresince ve protokolün sona ermesinden veya feshedilmesinden sonra da koruyacak, üçüncü taraflara ifşa etmeyecek, protokolün amacı dışında, izinsiz kopyalamayacak ve çoğaltmayacaktır.</w:t>
      </w:r>
    </w:p>
    <w:p w:rsidR="00A61658" w:rsidRDefault="00A61658" w:rsidP="00CA0B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7421" w:rsidRPr="00CA0B31" w:rsidRDefault="00D17421" w:rsidP="00D174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Ödemeler</w:t>
      </w:r>
    </w:p>
    <w:p w:rsidR="00D17421" w:rsidRDefault="00D17421" w:rsidP="00D174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0B31">
        <w:rPr>
          <w:rFonts w:ascii="Times New Roman" w:hAnsi="Times New Roman" w:cs="Times New Roman"/>
          <w:b/>
        </w:rPr>
        <w:t xml:space="preserve">Madde </w:t>
      </w:r>
      <w:r w:rsidR="00A6165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–</w:t>
      </w:r>
    </w:p>
    <w:p w:rsidR="00D17421" w:rsidRPr="000A53F3" w:rsidRDefault="00D17421" w:rsidP="00D1742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İME programından yararlanan öğrenciye </w:t>
      </w:r>
      <w:r w:rsidRPr="00CA0B31">
        <w:rPr>
          <w:rFonts w:ascii="Times New Roman" w:hAnsi="Times New Roman"/>
        </w:rPr>
        <w:t>İşyeri meslek eğitimi süresince sigorta primleri 5/6/1986 tarihli ve 3308 sayılı Mesleki Eğitim Kanununun 25 inci Maddesinin dördüncü fıkrası hükümlerine göre karşılanır</w:t>
      </w:r>
      <w:r>
        <w:rPr>
          <w:rFonts w:ascii="Times New Roman" w:hAnsi="Times New Roman"/>
        </w:rPr>
        <w:t>.</w:t>
      </w:r>
    </w:p>
    <w:p w:rsidR="00C1273E" w:rsidRPr="00C1273E" w:rsidRDefault="00C1273E" w:rsidP="00C1273E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D17421" w:rsidRPr="00C30354" w:rsidRDefault="00D17421" w:rsidP="00D1742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Gerekli gördüğü takdirde, işyeri İME danışmanının bilgisi dâhilinde İME öğrencilerine ek ödeme yapabilir.</w:t>
      </w:r>
    </w:p>
    <w:p w:rsidR="00D17421" w:rsidRPr="00CA0B31" w:rsidRDefault="00D17421" w:rsidP="00D17421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D17421" w:rsidRDefault="00D17421" w:rsidP="00D174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Uyuşmazlıkları Çözümü</w:t>
      </w:r>
    </w:p>
    <w:p w:rsidR="00D17421" w:rsidRPr="00C30354" w:rsidRDefault="00D17421" w:rsidP="00D174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354">
        <w:rPr>
          <w:rFonts w:ascii="Times New Roman" w:hAnsi="Times New Roman" w:cs="Times New Roman"/>
          <w:b/>
        </w:rPr>
        <w:t xml:space="preserve">Madde </w:t>
      </w:r>
      <w:r w:rsidR="00A61658">
        <w:rPr>
          <w:rFonts w:ascii="Times New Roman" w:hAnsi="Times New Roman" w:cs="Times New Roman"/>
          <w:b/>
        </w:rPr>
        <w:t>9</w:t>
      </w:r>
      <w:r w:rsidRPr="00C30354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İşbu protokolün uygulanmasından ve yorumlanmasından kaynaklanan uyuşmazlıkların öncelikle tarafların görüşmeleri ile çözümlenmesi esastır. Çözümlenememesi halinde Kocaeli-İzmit mahkemeleri/ icra daireleri yetkilidir.</w:t>
      </w:r>
    </w:p>
    <w:p w:rsidR="00D17421" w:rsidRPr="00720A48" w:rsidRDefault="00D17421" w:rsidP="00D174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7421" w:rsidRDefault="00D17421" w:rsidP="00D1742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……………………………………………</w:t>
      </w:r>
      <w:r w:rsidR="00C1273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ile Kocaeli Üniversitesi </w:t>
      </w:r>
      <w:r w:rsidRPr="00F83D25">
        <w:rPr>
          <w:rFonts w:ascii="Times New Roman" w:hAnsi="Times New Roman" w:cs="Times New Roman"/>
          <w:b/>
          <w:color w:val="auto"/>
          <w:sz w:val="22"/>
          <w:szCs w:val="22"/>
        </w:rPr>
        <w:t>işbu</w:t>
      </w:r>
      <w:r>
        <w:rPr>
          <w:rFonts w:ascii="Times New Roman" w:hAnsi="Times New Roman" w:cs="Times New Roman"/>
          <w:b/>
          <w:sz w:val="22"/>
          <w:szCs w:val="22"/>
        </w:rPr>
        <w:t xml:space="preserve"> protokol hükümleri çerçevesinde </w:t>
      </w:r>
      <w:r w:rsidR="00FA759D" w:rsidRPr="00FA759D">
        <w:rPr>
          <w:rFonts w:ascii="Times New Roman" w:hAnsi="Times New Roman" w:cs="Times New Roman"/>
          <w:b/>
          <w:sz w:val="22"/>
          <w:szCs w:val="22"/>
        </w:rPr>
        <w:t>İşletmede Mesleki Eğitim</w:t>
      </w:r>
      <w:r w:rsidR="00FA759D">
        <w:rPr>
          <w:rFonts w:ascii="Times New Roman" w:hAnsi="Times New Roman" w:cs="Times New Roman"/>
          <w:sz w:val="22"/>
          <w:szCs w:val="22"/>
        </w:rPr>
        <w:t xml:space="preserve"> </w:t>
      </w:r>
      <w:r w:rsidRPr="00F83D25">
        <w:rPr>
          <w:rFonts w:ascii="Times New Roman" w:hAnsi="Times New Roman" w:cs="Times New Roman"/>
          <w:b/>
          <w:color w:val="auto"/>
          <w:sz w:val="22"/>
          <w:szCs w:val="22"/>
        </w:rPr>
        <w:t>(İME)</w:t>
      </w:r>
      <w:r w:rsidR="00C1273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çalışmalarında işbirliğini kabul ve taahhüt eder.</w:t>
      </w:r>
    </w:p>
    <w:p w:rsidR="00D11EE2" w:rsidRPr="003C29F7" w:rsidRDefault="00D17421" w:rsidP="003C29F7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…/…/20…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2"/>
        <w:gridCol w:w="4520"/>
      </w:tblGrid>
      <w:tr w:rsidR="003C29F7" w:rsidTr="00EB52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C29F7" w:rsidRDefault="003C29F7" w:rsidP="003C29F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3C29F7" w:rsidRPr="003C29F7" w:rsidRDefault="003C29F7" w:rsidP="003C29F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C29F7">
              <w:rPr>
                <w:rFonts w:ascii="Times New Roman" w:hAnsi="Times New Roman" w:cs="Times New Roman"/>
                <w:b/>
              </w:rPr>
              <w:t>Kurum/Kuruluş/Firma Ye</w:t>
            </w:r>
            <w:r w:rsidR="00EB5256">
              <w:rPr>
                <w:rFonts w:ascii="Times New Roman" w:hAnsi="Times New Roman" w:cs="Times New Roman"/>
                <w:b/>
              </w:rPr>
              <w:t>t</w:t>
            </w:r>
            <w:r w:rsidRPr="003C29F7">
              <w:rPr>
                <w:rFonts w:ascii="Times New Roman" w:hAnsi="Times New Roman" w:cs="Times New Roman"/>
                <w:b/>
              </w:rPr>
              <w:t>kilisi</w:t>
            </w:r>
          </w:p>
          <w:p w:rsidR="003C29F7" w:rsidRDefault="003C29F7" w:rsidP="00CF775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(Kaşe/İmza)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C29F7" w:rsidRDefault="003C29F7" w:rsidP="00A133C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3C29F7" w:rsidRPr="003C29F7" w:rsidRDefault="001D10F1" w:rsidP="003C29F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Kocaeli Üniversitesi Rektörlüğü</w:t>
            </w:r>
          </w:p>
        </w:tc>
      </w:tr>
      <w:tr w:rsidR="003C29F7" w:rsidTr="00EB5256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256" w:rsidRPr="00EB5256" w:rsidRDefault="00EB5256" w:rsidP="007031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273E" w:rsidRDefault="00C1273E" w:rsidP="00CF7752">
      <w:pPr>
        <w:rPr>
          <w:rFonts w:ascii="Times New Roman" w:hAnsi="Times New Roman" w:cs="Times New Roman"/>
          <w:b/>
          <w:sz w:val="28"/>
          <w:szCs w:val="28"/>
        </w:rPr>
      </w:pPr>
    </w:p>
    <w:sectPr w:rsidR="00C1273E" w:rsidSect="00D47A87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1C5" w:rsidRDefault="009A71C5" w:rsidP="0033077E">
      <w:pPr>
        <w:spacing w:after="0" w:line="240" w:lineRule="auto"/>
      </w:pPr>
      <w:r>
        <w:separator/>
      </w:r>
    </w:p>
  </w:endnote>
  <w:endnote w:type="continuationSeparator" w:id="0">
    <w:p w:rsidR="009A71C5" w:rsidRDefault="009A71C5" w:rsidP="0033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1C5" w:rsidRDefault="009A71C5" w:rsidP="0033077E">
      <w:pPr>
        <w:spacing w:after="0" w:line="240" w:lineRule="auto"/>
      </w:pPr>
      <w:r>
        <w:separator/>
      </w:r>
    </w:p>
  </w:footnote>
  <w:footnote w:type="continuationSeparator" w:id="0">
    <w:p w:rsidR="009A71C5" w:rsidRDefault="009A71C5" w:rsidP="0033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BF7"/>
    <w:multiLevelType w:val="hybridMultilevel"/>
    <w:tmpl w:val="5BD0C53A"/>
    <w:lvl w:ilvl="0" w:tplc="ED20A5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54C"/>
    <w:multiLevelType w:val="hybridMultilevel"/>
    <w:tmpl w:val="C37E4560"/>
    <w:lvl w:ilvl="0" w:tplc="8EFAAF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453E8"/>
    <w:multiLevelType w:val="hybridMultilevel"/>
    <w:tmpl w:val="B724939E"/>
    <w:lvl w:ilvl="0" w:tplc="10E0E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72E0"/>
    <w:multiLevelType w:val="hybridMultilevel"/>
    <w:tmpl w:val="3656D41C"/>
    <w:lvl w:ilvl="0" w:tplc="47087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96BFF"/>
    <w:multiLevelType w:val="hybridMultilevel"/>
    <w:tmpl w:val="5A0017E6"/>
    <w:lvl w:ilvl="0" w:tplc="10E0E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B19C2"/>
    <w:multiLevelType w:val="hybridMultilevel"/>
    <w:tmpl w:val="DC76326E"/>
    <w:lvl w:ilvl="0" w:tplc="47087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466D"/>
    <w:multiLevelType w:val="hybridMultilevel"/>
    <w:tmpl w:val="B3D6ACCA"/>
    <w:lvl w:ilvl="0" w:tplc="D34EF6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C6B75"/>
    <w:multiLevelType w:val="hybridMultilevel"/>
    <w:tmpl w:val="EB0E080E"/>
    <w:lvl w:ilvl="0" w:tplc="47087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0912"/>
    <w:multiLevelType w:val="hybridMultilevel"/>
    <w:tmpl w:val="F022ED30"/>
    <w:lvl w:ilvl="0" w:tplc="8EFAAF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E18AF"/>
    <w:multiLevelType w:val="hybridMultilevel"/>
    <w:tmpl w:val="5BD0C53A"/>
    <w:lvl w:ilvl="0" w:tplc="ED20A5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15A7B"/>
    <w:multiLevelType w:val="hybridMultilevel"/>
    <w:tmpl w:val="1F58F8CA"/>
    <w:lvl w:ilvl="0" w:tplc="01382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9200F"/>
    <w:multiLevelType w:val="hybridMultilevel"/>
    <w:tmpl w:val="B724939E"/>
    <w:lvl w:ilvl="0" w:tplc="10E0E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98"/>
    <w:rsid w:val="00015AB6"/>
    <w:rsid w:val="000460A4"/>
    <w:rsid w:val="000718A6"/>
    <w:rsid w:val="00083E82"/>
    <w:rsid w:val="000A53F3"/>
    <w:rsid w:val="000A71BC"/>
    <w:rsid w:val="0011348B"/>
    <w:rsid w:val="001452AA"/>
    <w:rsid w:val="00153337"/>
    <w:rsid w:val="0016272B"/>
    <w:rsid w:val="0018243C"/>
    <w:rsid w:val="001B0073"/>
    <w:rsid w:val="001D10F1"/>
    <w:rsid w:val="001F0278"/>
    <w:rsid w:val="00245D5C"/>
    <w:rsid w:val="0027041E"/>
    <w:rsid w:val="003156E1"/>
    <w:rsid w:val="0031746E"/>
    <w:rsid w:val="0033077E"/>
    <w:rsid w:val="00354CF0"/>
    <w:rsid w:val="003A3B22"/>
    <w:rsid w:val="003A6A16"/>
    <w:rsid w:val="003C29F7"/>
    <w:rsid w:val="003E6285"/>
    <w:rsid w:val="00403D80"/>
    <w:rsid w:val="00410BF2"/>
    <w:rsid w:val="00432816"/>
    <w:rsid w:val="00492466"/>
    <w:rsid w:val="00593A0F"/>
    <w:rsid w:val="005B67F5"/>
    <w:rsid w:val="005F17DA"/>
    <w:rsid w:val="00601704"/>
    <w:rsid w:val="00625D3F"/>
    <w:rsid w:val="006620FE"/>
    <w:rsid w:val="006903B7"/>
    <w:rsid w:val="006B4F6D"/>
    <w:rsid w:val="006B6D79"/>
    <w:rsid w:val="006C1B33"/>
    <w:rsid w:val="006D543B"/>
    <w:rsid w:val="006E1101"/>
    <w:rsid w:val="0070311B"/>
    <w:rsid w:val="00707322"/>
    <w:rsid w:val="00720A48"/>
    <w:rsid w:val="00720C41"/>
    <w:rsid w:val="00787692"/>
    <w:rsid w:val="007B446C"/>
    <w:rsid w:val="007C1F56"/>
    <w:rsid w:val="007E653A"/>
    <w:rsid w:val="00842589"/>
    <w:rsid w:val="00855135"/>
    <w:rsid w:val="0089030F"/>
    <w:rsid w:val="008E7CAF"/>
    <w:rsid w:val="0092554F"/>
    <w:rsid w:val="009419B3"/>
    <w:rsid w:val="00996E75"/>
    <w:rsid w:val="009A71C5"/>
    <w:rsid w:val="009A72C3"/>
    <w:rsid w:val="009C0990"/>
    <w:rsid w:val="009E10AB"/>
    <w:rsid w:val="00A133C7"/>
    <w:rsid w:val="00A41C4C"/>
    <w:rsid w:val="00A51FA6"/>
    <w:rsid w:val="00A61658"/>
    <w:rsid w:val="00AC6664"/>
    <w:rsid w:val="00AC6A90"/>
    <w:rsid w:val="00B22E59"/>
    <w:rsid w:val="00B271D7"/>
    <w:rsid w:val="00B31876"/>
    <w:rsid w:val="00B34FFC"/>
    <w:rsid w:val="00B73626"/>
    <w:rsid w:val="00B80136"/>
    <w:rsid w:val="00BE47E4"/>
    <w:rsid w:val="00BE6F5C"/>
    <w:rsid w:val="00BF5CF5"/>
    <w:rsid w:val="00C1273E"/>
    <w:rsid w:val="00C23434"/>
    <w:rsid w:val="00C2344C"/>
    <w:rsid w:val="00C821E5"/>
    <w:rsid w:val="00CA0B31"/>
    <w:rsid w:val="00CC5266"/>
    <w:rsid w:val="00CD1F72"/>
    <w:rsid w:val="00CF32B0"/>
    <w:rsid w:val="00CF7752"/>
    <w:rsid w:val="00D104E7"/>
    <w:rsid w:val="00D11EE2"/>
    <w:rsid w:val="00D17421"/>
    <w:rsid w:val="00D44775"/>
    <w:rsid w:val="00D47A87"/>
    <w:rsid w:val="00D80F98"/>
    <w:rsid w:val="00DD0750"/>
    <w:rsid w:val="00E051D8"/>
    <w:rsid w:val="00EB4BC0"/>
    <w:rsid w:val="00EB5256"/>
    <w:rsid w:val="00F1358E"/>
    <w:rsid w:val="00F83D25"/>
    <w:rsid w:val="00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6B4DD-6B3E-47A9-AFA8-13EE712E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80F9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C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343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077E"/>
  </w:style>
  <w:style w:type="paragraph" w:styleId="Altbilgi">
    <w:name w:val="footer"/>
    <w:basedOn w:val="Normal"/>
    <w:link w:val="AltbilgiChar"/>
    <w:uiPriority w:val="99"/>
    <w:unhideWhenUsed/>
    <w:rsid w:val="0033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077E"/>
  </w:style>
  <w:style w:type="paragraph" w:styleId="BalonMetni">
    <w:name w:val="Balloon Text"/>
    <w:basedOn w:val="Normal"/>
    <w:link w:val="BalonMetniChar"/>
    <w:uiPriority w:val="99"/>
    <w:semiHidden/>
    <w:unhideWhenUsed/>
    <w:rsid w:val="0033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77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9E1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aysen basa. arsoy</dc:creator>
  <cp:lastModifiedBy>kou</cp:lastModifiedBy>
  <cp:revision>3</cp:revision>
  <cp:lastPrinted>2018-11-19T11:40:00Z</cp:lastPrinted>
  <dcterms:created xsi:type="dcterms:W3CDTF">2021-11-11T08:16:00Z</dcterms:created>
  <dcterms:modified xsi:type="dcterms:W3CDTF">2021-11-11T08:17:00Z</dcterms:modified>
</cp:coreProperties>
</file>