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95D4A" w14:textId="77777777" w:rsidR="00615F83" w:rsidRDefault="00615F83" w:rsidP="00C0317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322CA51E" w14:textId="77777777" w:rsidR="00615F83" w:rsidRDefault="00615F83" w:rsidP="00615F8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50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9"/>
        <w:gridCol w:w="7806"/>
      </w:tblGrid>
      <w:tr w:rsidR="00615F83" w14:paraId="76A63C99" w14:textId="77777777" w:rsidTr="000F2005">
        <w:trPr>
          <w:trHeight w:val="397"/>
          <w:jc w:val="right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4371" w14:textId="77777777" w:rsidR="00615F83" w:rsidRDefault="00615F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3431" w14:textId="77777777" w:rsidR="00615F83" w:rsidRDefault="00615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83" w14:paraId="0FCBFB02" w14:textId="77777777" w:rsidTr="000F2005">
        <w:trPr>
          <w:trHeight w:val="397"/>
          <w:jc w:val="right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C313" w14:textId="77777777" w:rsidR="00615F83" w:rsidRDefault="00615F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95BA" w14:textId="77777777" w:rsidR="00615F83" w:rsidRDefault="00615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83" w14:paraId="4F8EA3A3" w14:textId="77777777" w:rsidTr="000F2005">
        <w:trPr>
          <w:trHeight w:val="397"/>
          <w:jc w:val="right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27B6" w14:textId="77777777" w:rsidR="00615F83" w:rsidRDefault="00615F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3C7F" w14:textId="77777777" w:rsidR="00615F83" w:rsidRDefault="00615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83" w14:paraId="155BD4E2" w14:textId="77777777" w:rsidTr="000F2005">
        <w:trPr>
          <w:trHeight w:val="630"/>
          <w:jc w:val="right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7357" w14:textId="77777777" w:rsidR="00615F83" w:rsidRDefault="00615F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İletişim bilgileri</w:t>
            </w:r>
          </w:p>
          <w:p w14:paraId="60DDA340" w14:textId="77777777" w:rsidR="00615F83" w:rsidRDefault="00615F8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(adres, e-posta, telefon </w:t>
            </w:r>
            <w:proofErr w:type="spellStart"/>
            <w:r>
              <w:rPr>
                <w:rFonts w:cstheme="minorHAnsi"/>
              </w:rPr>
              <w:t>no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B581" w14:textId="77777777" w:rsidR="00615F83" w:rsidRDefault="00615F8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767E5A4" w14:textId="77777777" w:rsidR="00CD66A8" w:rsidRPr="00FF54A1" w:rsidRDefault="00CD66A8" w:rsidP="00CD66A8">
      <w:pPr>
        <w:spacing w:after="0" w:line="240" w:lineRule="auto"/>
        <w:rPr>
          <w:rFonts w:cstheme="minorHAnsi"/>
          <w:sz w:val="20"/>
          <w:szCs w:val="20"/>
        </w:rPr>
      </w:pPr>
    </w:p>
    <w:p w14:paraId="39713185" w14:textId="5BA5074B" w:rsidR="00697A51" w:rsidRDefault="00697A51" w:rsidP="00C0317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cstheme="minorHAnsi"/>
          <w:b/>
          <w:szCs w:val="20"/>
        </w:rPr>
        <w:t>ÖNERİLEN TEZ İZLEME KOMİTESİ</w:t>
      </w:r>
    </w:p>
    <w:p w14:paraId="46858439" w14:textId="77777777" w:rsidR="00697A51" w:rsidRDefault="00697A51" w:rsidP="00697A5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oKlavuzu"/>
        <w:tblW w:w="10466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984"/>
        <w:gridCol w:w="4820"/>
        <w:gridCol w:w="3378"/>
      </w:tblGrid>
      <w:tr w:rsidR="00697A51" w14:paraId="11680AF7" w14:textId="77777777" w:rsidTr="000F2005">
        <w:trPr>
          <w:trHeight w:val="397"/>
          <w:jc w:val="right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E5FB2" w14:textId="77777777" w:rsidR="00697A51" w:rsidRDefault="00697A5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2E4E6F" w14:textId="75178460" w:rsidR="00697A51" w:rsidRDefault="00697A51">
            <w:pPr>
              <w:rPr>
                <w:rFonts w:cstheme="minorHAnsi"/>
                <w:b/>
                <w:u w:val="single"/>
              </w:rPr>
            </w:pPr>
            <w:proofErr w:type="spellStart"/>
            <w:r>
              <w:rPr>
                <w:rFonts w:cstheme="minorHAnsi"/>
                <w:b/>
                <w:u w:val="single"/>
              </w:rPr>
              <w:t>Unvanı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, </w:t>
            </w:r>
            <w:proofErr w:type="spellStart"/>
            <w:r>
              <w:rPr>
                <w:rFonts w:cstheme="minorHAnsi"/>
                <w:b/>
                <w:u w:val="single"/>
              </w:rPr>
              <w:t>Adı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, </w:t>
            </w:r>
            <w:proofErr w:type="spellStart"/>
            <w:r>
              <w:rPr>
                <w:rFonts w:cstheme="minorHAnsi"/>
                <w:b/>
                <w:u w:val="single"/>
              </w:rPr>
              <w:t>Soyadı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3B5FE" w14:textId="7B27F550" w:rsidR="00697A51" w:rsidRDefault="00697A51">
            <w:pPr>
              <w:jc w:val="center"/>
              <w:rPr>
                <w:rFonts w:cstheme="minorHAnsi"/>
                <w:u w:val="single"/>
              </w:rPr>
            </w:pPr>
            <w:proofErr w:type="spellStart"/>
            <w:r w:rsidRPr="00FF54A1">
              <w:rPr>
                <w:rFonts w:cstheme="minorHAnsi"/>
                <w:b/>
                <w:bCs/>
                <w:sz w:val="20"/>
                <w:szCs w:val="20"/>
              </w:rPr>
              <w:t>Anabilim</w:t>
            </w:r>
            <w:proofErr w:type="spellEnd"/>
            <w:r w:rsidRPr="00FF54A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54A1">
              <w:rPr>
                <w:rFonts w:cstheme="minorHAnsi"/>
                <w:b/>
                <w:bCs/>
                <w:sz w:val="20"/>
                <w:szCs w:val="20"/>
              </w:rPr>
              <w:t>Dalı</w:t>
            </w:r>
            <w:proofErr w:type="spellEnd"/>
            <w:r w:rsidRPr="00FF54A1"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FF54A1">
              <w:rPr>
                <w:rFonts w:cstheme="minorHAnsi"/>
                <w:b/>
                <w:bCs/>
                <w:sz w:val="20"/>
                <w:szCs w:val="20"/>
              </w:rPr>
              <w:t>Üniversite</w:t>
            </w:r>
            <w:proofErr w:type="spellEnd"/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E9978E" w14:textId="1E5AC68E" w:rsidR="00697A51" w:rsidRDefault="00697A51">
            <w:pPr>
              <w:jc w:val="center"/>
              <w:rPr>
                <w:rFonts w:cstheme="minorHAnsi"/>
                <w:u w:val="single"/>
              </w:rPr>
            </w:pPr>
            <w:r w:rsidRPr="00FF54A1">
              <w:rPr>
                <w:rFonts w:cstheme="minorHAnsi"/>
                <w:b/>
                <w:bCs/>
                <w:sz w:val="20"/>
                <w:szCs w:val="20"/>
              </w:rPr>
              <w:t>e-</w:t>
            </w:r>
            <w:proofErr w:type="spellStart"/>
            <w:r w:rsidRPr="00FF54A1">
              <w:rPr>
                <w:rFonts w:cstheme="minorHAnsi"/>
                <w:b/>
                <w:bCs/>
                <w:sz w:val="20"/>
                <w:szCs w:val="20"/>
              </w:rPr>
              <w:t>posta</w:t>
            </w:r>
            <w:proofErr w:type="spellEnd"/>
            <w:r w:rsidRPr="00FF54A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54A1">
              <w:rPr>
                <w:rFonts w:cstheme="minorHAnsi"/>
                <w:b/>
                <w:bCs/>
                <w:sz w:val="20"/>
                <w:szCs w:val="20"/>
              </w:rPr>
              <w:t>adresi</w:t>
            </w:r>
            <w:proofErr w:type="spellEnd"/>
          </w:p>
        </w:tc>
      </w:tr>
      <w:tr w:rsidR="00697A51" w14:paraId="3218C47A" w14:textId="77777777" w:rsidTr="000F2005">
        <w:trPr>
          <w:trHeight w:val="450"/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00BF" w14:textId="369331C0" w:rsidR="00697A51" w:rsidRDefault="00697A5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A41" w14:textId="2E00DF98" w:rsidR="00697A51" w:rsidRDefault="000F2005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B1275D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Danışman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561D" w14:textId="77777777" w:rsidR="00697A51" w:rsidRDefault="00697A5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82F6" w14:textId="4ACC9D7F" w:rsidR="00697A51" w:rsidRDefault="00697A5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7A51" w14:paraId="123B2B0F" w14:textId="77777777" w:rsidTr="000F2005">
        <w:trPr>
          <w:trHeight w:val="414"/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D1DD" w14:textId="3B6C8516" w:rsidR="00697A51" w:rsidRDefault="00697A5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3D22" w14:textId="26B63192" w:rsidR="00697A51" w:rsidRDefault="000F2005">
            <w:pPr>
              <w:rPr>
                <w:rFonts w:cstheme="minorHAnsi"/>
                <w:b/>
                <w:sz w:val="20"/>
                <w:szCs w:val="20"/>
              </w:rPr>
            </w:pPr>
            <w:r w:rsidRPr="00B1275D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ABD </w:t>
            </w:r>
            <w:proofErr w:type="spellStart"/>
            <w:r w:rsidRPr="00B1275D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içinden</w:t>
            </w:r>
            <w:proofErr w:type="spellEnd"/>
            <w:r w:rsidRPr="00B1275D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Jüri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36C3" w14:textId="77777777" w:rsidR="00697A51" w:rsidRDefault="00697A5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C8F4" w14:textId="654A147A" w:rsidR="00697A51" w:rsidRDefault="00697A5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7A51" w14:paraId="59F1EA26" w14:textId="77777777" w:rsidTr="000F2005">
        <w:trPr>
          <w:trHeight w:val="419"/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A0DA" w14:textId="57C5315A" w:rsidR="00697A51" w:rsidRDefault="00697A5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9FF1" w14:textId="3703AE7D" w:rsidR="00697A51" w:rsidRDefault="000F2005">
            <w:pPr>
              <w:rPr>
                <w:rFonts w:cstheme="minorHAnsi"/>
                <w:b/>
                <w:sz w:val="20"/>
                <w:szCs w:val="20"/>
              </w:rPr>
            </w:pPr>
            <w:r w:rsidRPr="00B1275D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ABD </w:t>
            </w:r>
            <w:proofErr w:type="spellStart"/>
            <w:r w:rsidRPr="00B1275D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dışından</w:t>
            </w:r>
            <w:proofErr w:type="spellEnd"/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jüri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8A96" w14:textId="77777777" w:rsidR="00697A51" w:rsidRDefault="00697A5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7284" w14:textId="5CEB0538" w:rsidR="00697A51" w:rsidRDefault="00697A5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3DD4895" w14:textId="576F0396" w:rsidR="00697A51" w:rsidRDefault="00697A51" w:rsidP="00697A51">
      <w:pPr>
        <w:spacing w:after="0" w:line="240" w:lineRule="auto"/>
        <w:rPr>
          <w:rFonts w:cstheme="minorHAnsi"/>
          <w:sz w:val="20"/>
          <w:szCs w:val="20"/>
        </w:rPr>
      </w:pPr>
    </w:p>
    <w:p w14:paraId="0F11FEAE" w14:textId="77777777" w:rsidR="004E708F" w:rsidRPr="0013359D" w:rsidRDefault="004E708F" w:rsidP="004E708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13359D">
        <w:rPr>
          <w:rFonts w:cstheme="minorHAnsi"/>
          <w:b/>
          <w:szCs w:val="20"/>
          <w:lang w:val="tr-TR"/>
        </w:rPr>
        <w:t xml:space="preserve">ANABİLİM DALI </w:t>
      </w:r>
      <w:r>
        <w:rPr>
          <w:rFonts w:cstheme="minorHAnsi"/>
          <w:b/>
          <w:szCs w:val="20"/>
          <w:lang w:val="tr-TR"/>
        </w:rPr>
        <w:t>BAŞKANI</w:t>
      </w:r>
      <w:r w:rsidRPr="0013359D">
        <w:rPr>
          <w:rFonts w:cstheme="minorHAnsi"/>
          <w:b/>
          <w:szCs w:val="20"/>
          <w:lang w:val="tr-TR"/>
        </w:rPr>
        <w:t xml:space="preserve"> ONAYI</w:t>
      </w:r>
      <w:r>
        <w:rPr>
          <w:rFonts w:cstheme="minorHAnsi"/>
          <w:b/>
          <w:szCs w:val="20"/>
          <w:lang w:val="tr-TR"/>
        </w:rPr>
        <w:t xml:space="preserve"> (</w:t>
      </w:r>
      <w:proofErr w:type="spellStart"/>
      <w:r>
        <w:rPr>
          <w:color w:val="FF0000"/>
        </w:rPr>
        <w:t>Kurul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Toplantısı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yapıldıktan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sonra</w:t>
      </w:r>
      <w:proofErr w:type="spellEnd"/>
      <w:r>
        <w:rPr>
          <w:color w:val="FF0000"/>
        </w:rPr>
        <w:t xml:space="preserve"> ABD </w:t>
      </w:r>
      <w:proofErr w:type="spellStart"/>
      <w:r>
        <w:rPr>
          <w:color w:val="FF0000"/>
        </w:rPr>
        <w:t>Başkanı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tarafından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doldurulup</w:t>
      </w:r>
      <w:proofErr w:type="spellEnd"/>
      <w:r>
        <w:rPr>
          <w:color w:val="FF0000"/>
        </w:rPr>
        <w:t xml:space="preserve"> Teams </w:t>
      </w:r>
      <w:proofErr w:type="spellStart"/>
      <w:r>
        <w:rPr>
          <w:color w:val="FF0000"/>
        </w:rPr>
        <w:t>üzerinden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onay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verilecektir</w:t>
      </w:r>
      <w:proofErr w:type="spellEnd"/>
      <w:r>
        <w:rPr>
          <w:color w:val="FF0000"/>
        </w:rPr>
        <w:t>)</w:t>
      </w:r>
    </w:p>
    <w:p w14:paraId="4064250A" w14:textId="77777777" w:rsidR="004E708F" w:rsidRPr="0013359D" w:rsidRDefault="004E708F" w:rsidP="004E708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"/>
        <w:tblW w:w="1052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0"/>
        <w:gridCol w:w="2416"/>
        <w:gridCol w:w="2868"/>
      </w:tblGrid>
      <w:tr w:rsidR="004E708F" w:rsidRPr="0013359D" w14:paraId="4B4EE54F" w14:textId="77777777" w:rsidTr="00F867C0">
        <w:trPr>
          <w:trHeight w:val="397"/>
          <w:jc w:val="right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C394" w14:textId="77777777" w:rsidR="004E708F" w:rsidRPr="0013359D" w:rsidRDefault="004E708F" w:rsidP="00F867C0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lang w:val="tr-TR"/>
              </w:rPr>
              <w:t xml:space="preserve">ABD Başkanı </w:t>
            </w:r>
            <w:r w:rsidRPr="0013359D">
              <w:rPr>
                <w:rFonts w:cstheme="minorHAnsi"/>
                <w:b/>
                <w:sz w:val="20"/>
                <w:szCs w:val="20"/>
                <w:lang w:val="tr-TR"/>
              </w:rPr>
              <w:t>Unvanı, Adı, Soyadı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E187" w14:textId="77777777" w:rsidR="004E708F" w:rsidRPr="00913B2E" w:rsidRDefault="004E708F" w:rsidP="00F867C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ABD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Kararı</w:t>
            </w:r>
            <w:proofErr w:type="spellEnd"/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CCF0" w14:textId="77777777" w:rsidR="004E708F" w:rsidRPr="00913B2E" w:rsidRDefault="004E708F" w:rsidP="00F867C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ABD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Kararı</w:t>
            </w:r>
            <w:proofErr w:type="spellEnd"/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No’su</w:t>
            </w:r>
            <w:proofErr w:type="spellEnd"/>
          </w:p>
        </w:tc>
      </w:tr>
      <w:tr w:rsidR="004E708F" w:rsidRPr="0013359D" w14:paraId="7ECAFB67" w14:textId="77777777" w:rsidTr="000F2005">
        <w:trPr>
          <w:trHeight w:val="330"/>
          <w:jc w:val="right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E489" w14:textId="77777777" w:rsidR="004E708F" w:rsidRPr="0013359D" w:rsidRDefault="004E708F" w:rsidP="00F867C0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37A1" w14:textId="77777777" w:rsidR="004E708F" w:rsidRPr="00913B2E" w:rsidRDefault="004E708F" w:rsidP="00F867C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rFonts w:cstheme="minorHAnsi"/>
                <w:color w:val="000000" w:themeColor="text1"/>
                <w:sz w:val="20"/>
                <w:szCs w:val="20"/>
                <w:lang w:val="tr-TR"/>
              </w:rPr>
              <w:t>… / … / 20…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0FDA" w14:textId="77777777" w:rsidR="004E708F" w:rsidRPr="00913B2E" w:rsidRDefault="004E708F" w:rsidP="00F867C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1C4CD35E" w14:textId="77777777" w:rsidR="004E708F" w:rsidRPr="0013359D" w:rsidRDefault="004E708F" w:rsidP="004E708F">
      <w:pPr>
        <w:spacing w:after="0" w:line="240" w:lineRule="auto"/>
        <w:rPr>
          <w:rFonts w:ascii="Arial" w:hAnsi="Arial" w:cs="Arial"/>
          <w:sz w:val="16"/>
          <w:szCs w:val="16"/>
          <w:lang w:val="tr-TR"/>
        </w:rPr>
      </w:pPr>
    </w:p>
    <w:p w14:paraId="4A5572DF" w14:textId="77777777" w:rsidR="004E708F" w:rsidRPr="00B60B26" w:rsidRDefault="004E708F" w:rsidP="004E708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b/>
          <w:bCs/>
          <w:lang w:val="tr-TR"/>
        </w:rPr>
      </w:pPr>
      <w:r w:rsidRPr="3A66FB18">
        <w:rPr>
          <w:b/>
          <w:bCs/>
          <w:lang w:val="tr-TR"/>
        </w:rPr>
        <w:t>AÇIKLAMALAR</w:t>
      </w:r>
    </w:p>
    <w:p w14:paraId="4B24B7EB" w14:textId="5E0664E7" w:rsidR="004E708F" w:rsidRPr="000F2005" w:rsidRDefault="004E708F" w:rsidP="004E708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tr-TR"/>
        </w:rPr>
      </w:pPr>
      <w:r w:rsidRPr="000F2005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tr-TR"/>
        </w:rPr>
        <w:t xml:space="preserve">Bu form, </w:t>
      </w:r>
      <w:proofErr w:type="spellStart"/>
      <w:r w:rsidRPr="000F2005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tr-TR"/>
        </w:rPr>
        <w:t>word</w:t>
      </w:r>
      <w:proofErr w:type="spellEnd"/>
      <w:r w:rsidRPr="000F2005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tr-TR"/>
        </w:rPr>
        <w:t xml:space="preserve"> formatında öğrenci danışmanı tarafından doldurulup </w:t>
      </w:r>
      <w:r w:rsidR="000F2005" w:rsidRPr="000F2005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tr-TR"/>
        </w:rPr>
        <w:t xml:space="preserve">sürecin takibi için </w:t>
      </w:r>
      <w:r w:rsidRPr="000F2005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tr-TR"/>
        </w:rPr>
        <w:t>elektronik ortamda öğrenciye gönderilerek öğrenci Kocaeli Üniversitesi’nin tanımladığı TEAMS Portal Office (</w:t>
      </w:r>
      <w:hyperlink r:id="rId7" w:history="1">
        <w:r w:rsidRPr="000F2005">
          <w:rPr>
            <w:rStyle w:val="Kpr"/>
            <w:rFonts w:ascii="Times New Roman" w:hAnsi="Times New Roman" w:cs="Times New Roman"/>
            <w:b/>
            <w:bCs/>
            <w:color w:val="FF0000"/>
            <w:sz w:val="20"/>
            <w:szCs w:val="20"/>
            <w:highlight w:val="yellow"/>
            <w:lang w:val="tr-TR"/>
          </w:rPr>
          <w:t>öğrencino@uzem.education</w:t>
        </w:r>
      </w:hyperlink>
      <w:r w:rsidRPr="000F2005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tr-TR"/>
        </w:rPr>
        <w:t xml:space="preserve">) hesabı üzerinden, </w:t>
      </w:r>
      <w:proofErr w:type="spellStart"/>
      <w:r w:rsidRPr="000F2005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tr-TR"/>
        </w:rPr>
        <w:t>Teams</w:t>
      </w:r>
      <w:proofErr w:type="spellEnd"/>
      <w:r w:rsidRPr="000F2005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tr-TR"/>
        </w:rPr>
        <w:t xml:space="preserve"> portalındaki onaylar başlığından yeni onay isteği sekmesi kullanılarak atama sırası ile 1-</w:t>
      </w:r>
      <w:hyperlink r:id="rId8" w:history="1">
        <w:r w:rsidRPr="000F2005">
          <w:rPr>
            <w:rStyle w:val="Kpr"/>
            <w:rFonts w:ascii="Times New Roman" w:hAnsi="Times New Roman" w:cs="Times New Roman"/>
            <w:b/>
            <w:bCs/>
            <w:sz w:val="20"/>
            <w:szCs w:val="20"/>
            <w:highlight w:val="yellow"/>
            <w:lang w:val="tr-TR"/>
          </w:rPr>
          <w:t>danışman@uzem.education</w:t>
        </w:r>
      </w:hyperlink>
      <w:r w:rsidRPr="000F2005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tr-TR"/>
        </w:rPr>
        <w:t xml:space="preserve">, 2-Anabilim Dalı </w:t>
      </w:r>
      <w:proofErr w:type="spellStart"/>
      <w:r w:rsidRPr="000F2005">
        <w:rPr>
          <w:rStyle w:val="Kpr"/>
          <w:rFonts w:ascii="Times New Roman" w:hAnsi="Times New Roman" w:cs="Times New Roman"/>
          <w:sz w:val="20"/>
          <w:szCs w:val="20"/>
          <w:highlight w:val="yellow"/>
        </w:rPr>
        <w:t>başkanı@uzem.education</w:t>
      </w:r>
      <w:proofErr w:type="spellEnd"/>
      <w:r w:rsidRPr="000F2005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tr-TR"/>
        </w:rPr>
        <w:t xml:space="preserve"> ve 3- </w:t>
      </w:r>
      <w:r w:rsidRPr="000F2005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 xml:space="preserve"> </w:t>
      </w:r>
      <w:hyperlink r:id="rId9" w:history="1">
        <w:r w:rsidRPr="000F2005">
          <w:rPr>
            <w:rStyle w:val="Kpr"/>
            <w:rFonts w:ascii="Times New Roman" w:hAnsi="Times New Roman" w:cs="Times New Roman"/>
            <w:b/>
            <w:bCs/>
            <w:sz w:val="20"/>
            <w:szCs w:val="20"/>
            <w:highlight w:val="yellow"/>
            <w:lang w:val="tr-TR"/>
          </w:rPr>
          <w:t>fbeevrak@uzem.education</w:t>
        </w:r>
      </w:hyperlink>
      <w:r w:rsidRPr="000F2005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tr-TR"/>
        </w:rPr>
        <w:t xml:space="preserve"> seçilerek gönderilecektir.</w:t>
      </w:r>
      <w:r w:rsidR="000F2005" w:rsidRPr="000F2005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tr-TR"/>
        </w:rPr>
        <w:t xml:space="preserve"> Danışman süreci kendi takip etmek isterse formu öğrencisin göndermeden ABD başkanına gönderebilir. </w:t>
      </w:r>
    </w:p>
    <w:p w14:paraId="4E8DA36F" w14:textId="77777777" w:rsidR="00CD66A8" w:rsidRPr="00FF54A1" w:rsidRDefault="00CD66A8" w:rsidP="00CD66A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D5BAF87" w14:textId="77777777" w:rsidR="004E708F" w:rsidRPr="00732C9C" w:rsidRDefault="004E708F" w:rsidP="004E708F">
      <w:pPr>
        <w:jc w:val="both"/>
        <w:rPr>
          <w:rFonts w:cstheme="minorHAnsi"/>
          <w:b/>
          <w:bCs/>
          <w:sz w:val="20"/>
          <w:szCs w:val="20"/>
        </w:rPr>
      </w:pPr>
      <w:proofErr w:type="spellStart"/>
      <w:r w:rsidRPr="00732C9C">
        <w:rPr>
          <w:rFonts w:cstheme="minorHAnsi"/>
          <w:b/>
          <w:bCs/>
          <w:sz w:val="20"/>
          <w:szCs w:val="20"/>
        </w:rPr>
        <w:t>Lisansüstü</w:t>
      </w:r>
      <w:proofErr w:type="spellEnd"/>
      <w:r w:rsidRPr="00732C9C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732C9C">
        <w:rPr>
          <w:rFonts w:cstheme="minorHAnsi"/>
          <w:b/>
          <w:bCs/>
          <w:sz w:val="20"/>
          <w:szCs w:val="20"/>
        </w:rPr>
        <w:t>Eğitim</w:t>
      </w:r>
      <w:proofErr w:type="spellEnd"/>
      <w:r w:rsidRPr="00732C9C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732C9C">
        <w:rPr>
          <w:rFonts w:cstheme="minorHAnsi"/>
          <w:b/>
          <w:bCs/>
          <w:sz w:val="20"/>
          <w:szCs w:val="20"/>
        </w:rPr>
        <w:t>Öğretim</w:t>
      </w:r>
      <w:proofErr w:type="spellEnd"/>
      <w:r w:rsidRPr="00732C9C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732C9C">
        <w:rPr>
          <w:rFonts w:cstheme="minorHAnsi"/>
          <w:b/>
          <w:bCs/>
          <w:sz w:val="20"/>
          <w:szCs w:val="20"/>
        </w:rPr>
        <w:t>Yönetmeliği</w:t>
      </w:r>
      <w:proofErr w:type="spellEnd"/>
      <w:r w:rsidRPr="00732C9C">
        <w:rPr>
          <w:rFonts w:cstheme="minorHAnsi"/>
          <w:b/>
          <w:bCs/>
          <w:sz w:val="20"/>
          <w:szCs w:val="20"/>
        </w:rPr>
        <w:t xml:space="preserve"> – Madde 34</w:t>
      </w:r>
    </w:p>
    <w:p w14:paraId="5169A2B6" w14:textId="77777777" w:rsidR="004E708F" w:rsidRPr="00732C9C" w:rsidRDefault="004E708F" w:rsidP="004E708F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(1)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Yeterlik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sınavında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başarılı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bulunan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öğrenci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için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,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ilgili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anabilim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/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anasanat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dalı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kurulunun</w:t>
      </w:r>
      <w:proofErr w:type="spellEnd"/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önerisi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ve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enstitü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yönetim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kurulunun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onayı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ile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bir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ay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içinde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bir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tez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izleme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komitesi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oluşturulur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.</w:t>
      </w:r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</w:p>
    <w:p w14:paraId="5C9403B2" w14:textId="77777777" w:rsidR="004E708F" w:rsidRPr="00732C9C" w:rsidRDefault="004E708F" w:rsidP="004E708F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(2) Tez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izleme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komitesi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,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üç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öğretim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üyesinden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oluşur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.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Komitede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tez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danışmanından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başka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ilgili</w:t>
      </w:r>
      <w:proofErr w:type="spellEnd"/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anabilim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/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anasanat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dalı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içinden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ve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dışından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birer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üye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yer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alır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.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İkinci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tez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danışmanının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olması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durumunda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,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ikinci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tez</w:t>
      </w:r>
      <w:proofErr w:type="spellEnd"/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danışmanı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isterse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komite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toplantılarına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katılabilir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.</w:t>
      </w:r>
    </w:p>
    <w:p w14:paraId="355EACDD" w14:textId="77777777" w:rsidR="004E708F" w:rsidRPr="00732C9C" w:rsidRDefault="004E708F" w:rsidP="004E708F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(3) Tez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izleme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komitesinin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kurulmasından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sonraki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dönemlerde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,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ilgili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anabilim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dalı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kurulunun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önerisi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ve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enstitü</w:t>
      </w:r>
      <w:proofErr w:type="spellEnd"/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yönetim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kurulunun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onayı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ile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üyelerde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değişiklik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yapılabilir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.</w:t>
      </w:r>
    </w:p>
    <w:p w14:paraId="4D8250B0" w14:textId="6105F56F" w:rsidR="004E708F" w:rsidRPr="000F2005" w:rsidRDefault="004E708F" w:rsidP="000F2005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(4) Tez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izleme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komitesi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üyesi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kabul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edilebilir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gerekçeye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dayanan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sebepler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dolayısıyla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toplantıya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ilgili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Enstitü</w:t>
      </w:r>
      <w:proofErr w:type="spellEnd"/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gözetiminde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hazırlanacak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elektronik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ortamda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katılabilir</w:t>
      </w:r>
      <w:proofErr w:type="spellEnd"/>
      <w:r w:rsidR="000F2005">
        <w:rPr>
          <w:rFonts w:asciiTheme="minorHAnsi" w:hAnsiTheme="minorHAnsi" w:cstheme="minorHAnsi"/>
          <w:i/>
          <w:iCs/>
          <w:color w:val="auto"/>
          <w:sz w:val="20"/>
          <w:szCs w:val="20"/>
        </w:rPr>
        <w:t>.</w:t>
      </w:r>
    </w:p>
    <w:p w14:paraId="1B5E42BC" w14:textId="77777777" w:rsidR="004E708F" w:rsidRPr="002548E3" w:rsidRDefault="004E708F" w:rsidP="004E708F">
      <w:pPr>
        <w:jc w:val="both"/>
        <w:rPr>
          <w:rFonts w:cstheme="minorHAnsi"/>
          <w:b/>
          <w:bCs/>
          <w:sz w:val="20"/>
          <w:szCs w:val="20"/>
        </w:rPr>
      </w:pPr>
      <w:proofErr w:type="spellStart"/>
      <w:r w:rsidRPr="002548E3">
        <w:rPr>
          <w:rFonts w:cstheme="minorHAnsi"/>
          <w:b/>
          <w:bCs/>
          <w:sz w:val="20"/>
          <w:szCs w:val="20"/>
        </w:rPr>
        <w:t>Lisansüstü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2548E3">
        <w:rPr>
          <w:rFonts w:cstheme="minorHAnsi"/>
          <w:b/>
          <w:bCs/>
          <w:sz w:val="20"/>
          <w:szCs w:val="20"/>
        </w:rPr>
        <w:t>Eğitim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2548E3">
        <w:rPr>
          <w:rFonts w:cstheme="minorHAnsi"/>
          <w:b/>
          <w:bCs/>
          <w:sz w:val="20"/>
          <w:szCs w:val="20"/>
        </w:rPr>
        <w:t>Öğretim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2548E3">
        <w:rPr>
          <w:rFonts w:cstheme="minorHAnsi"/>
          <w:b/>
          <w:bCs/>
          <w:sz w:val="20"/>
          <w:szCs w:val="20"/>
        </w:rPr>
        <w:t>Yönetmeliği</w:t>
      </w:r>
      <w:proofErr w:type="spellEnd"/>
      <w:r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</w:rPr>
        <w:t>Uygulama</w:t>
      </w:r>
      <w:proofErr w:type="spellEnd"/>
      <w:r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</w:rPr>
        <w:t>Esasları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– Madde </w:t>
      </w:r>
      <w:r>
        <w:rPr>
          <w:rFonts w:cstheme="minorHAnsi"/>
          <w:b/>
          <w:bCs/>
          <w:sz w:val="20"/>
          <w:szCs w:val="20"/>
        </w:rPr>
        <w:t>30</w:t>
      </w:r>
    </w:p>
    <w:p w14:paraId="0A32F520" w14:textId="77777777" w:rsidR="004E708F" w:rsidRPr="007B4B39" w:rsidRDefault="004E708F" w:rsidP="004E708F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7B4B39">
        <w:rPr>
          <w:rFonts w:cstheme="minorHAnsi"/>
          <w:i/>
          <w:iCs/>
          <w:sz w:val="20"/>
          <w:szCs w:val="20"/>
        </w:rPr>
        <w:t xml:space="preserve">(1) Tez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izleme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komitesine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ABD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dışından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atanacak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üye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Kocaeli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Üniversitesi’nin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farklı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bir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ABD’den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veya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farklı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bir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üniversiteden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seçilmelidir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. ABD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dışından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atanacak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üyenin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öğrencinin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kayıtlı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olduğu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ABD’de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ders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vermemesi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veya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danışmanlık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görevi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bulunmaması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gerekir</w:t>
      </w:r>
      <w:proofErr w:type="spellEnd"/>
      <w:r w:rsidRPr="007B4B39">
        <w:rPr>
          <w:rFonts w:cstheme="minorHAnsi"/>
          <w:i/>
          <w:iCs/>
          <w:sz w:val="20"/>
          <w:szCs w:val="20"/>
        </w:rPr>
        <w:t>.</w:t>
      </w:r>
    </w:p>
    <w:p w14:paraId="5FF28365" w14:textId="77777777" w:rsidR="004E708F" w:rsidRPr="007B4B39" w:rsidRDefault="004E708F" w:rsidP="004E708F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7B4B39">
        <w:rPr>
          <w:rFonts w:cstheme="minorHAnsi"/>
          <w:i/>
          <w:iCs/>
          <w:sz w:val="20"/>
          <w:szCs w:val="20"/>
        </w:rPr>
        <w:t xml:space="preserve">(2) ABD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tarafından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FBE’ye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önerilen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tez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izleme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komitesi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üyelerinin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birbirleri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tez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danışmanı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ve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öğrenci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arasında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hasımlık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ve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akrabalık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gibi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akademik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değerlendirmeyi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etkileyecek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bir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r w:rsidRPr="007B4B39">
        <w:rPr>
          <w:rFonts w:cstheme="minorHAnsi"/>
          <w:i/>
          <w:iCs/>
          <w:sz w:val="20"/>
          <w:szCs w:val="20"/>
        </w:rPr>
        <w:t xml:space="preserve">durum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bulunmamalıdır</w:t>
      </w:r>
      <w:proofErr w:type="spellEnd"/>
      <w:r w:rsidRPr="007B4B39">
        <w:rPr>
          <w:rFonts w:cstheme="minorHAnsi"/>
          <w:i/>
          <w:iCs/>
          <w:sz w:val="20"/>
          <w:szCs w:val="20"/>
        </w:rPr>
        <w:t>.</w:t>
      </w:r>
    </w:p>
    <w:p w14:paraId="75A7B16D" w14:textId="77777777" w:rsidR="004E708F" w:rsidRPr="007B4B39" w:rsidRDefault="004E708F" w:rsidP="004E708F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7B4B39">
        <w:rPr>
          <w:rFonts w:cstheme="minorHAnsi"/>
          <w:i/>
          <w:iCs/>
          <w:sz w:val="20"/>
          <w:szCs w:val="20"/>
        </w:rPr>
        <w:t xml:space="preserve">(3) Tez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izleme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komitesi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toplantıları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öğrenci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tez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danışmanı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ve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üniversite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içinden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belirlenen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jüri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üyelerinin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yüz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yüze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katılımıyla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gerçekleştirilir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.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Toplantıya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üniversite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dışından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görevlendirilen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jüri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üyeleri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isterlerse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uzaktan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canlı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bağlantı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ile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de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katılım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sağlayabilir</w:t>
      </w:r>
      <w:proofErr w:type="spellEnd"/>
      <w:r w:rsidRPr="007B4B39">
        <w:rPr>
          <w:rFonts w:cstheme="minorHAnsi"/>
          <w:i/>
          <w:iCs/>
          <w:sz w:val="20"/>
          <w:szCs w:val="20"/>
        </w:rPr>
        <w:t>.</w:t>
      </w:r>
    </w:p>
    <w:p w14:paraId="3D4E867A" w14:textId="1D09000A" w:rsidR="004E708F" w:rsidRPr="007B4B39" w:rsidRDefault="000F2005" w:rsidP="004E708F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…….</w:t>
      </w:r>
      <w:r w:rsidR="004E708F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Elektronik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ortamda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gerçekleştirilen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komite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toplantısının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öğrenci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sunumu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ve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soru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cevap</w:t>
      </w:r>
      <w:proofErr w:type="spellEnd"/>
      <w:r w:rsidR="004E708F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aşaması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kayıt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altına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alınmak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zorundadır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.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Elektronik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ortamda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alınan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toplantı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kaydı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danışman</w:t>
      </w:r>
      <w:proofErr w:type="spellEnd"/>
      <w:r w:rsidR="004E708F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tarafından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saklanır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>.</w:t>
      </w:r>
    </w:p>
    <w:p w14:paraId="0889D51C" w14:textId="77777777" w:rsidR="004E708F" w:rsidRPr="007B4B39" w:rsidRDefault="004E708F" w:rsidP="004E708F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7B4B39">
        <w:rPr>
          <w:rFonts w:cstheme="minorHAnsi"/>
          <w:i/>
          <w:iCs/>
          <w:sz w:val="20"/>
          <w:szCs w:val="20"/>
        </w:rPr>
        <w:t xml:space="preserve">(4) Tez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izleme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komitesine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atanan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üyelerden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herhangi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birinin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tez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izleme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komitesinden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ayrılması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için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ayrılmak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isteyen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komite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üyesinin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ve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tez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danışmanının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ayrılmanın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bilimsel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gerekçesini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belirttiği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dilekçeleri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ile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ABD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kuruluna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başvurması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ve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ABD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kurulu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tarafından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uygun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görülmesi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durumunda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kurul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kararı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ile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birlikte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FBE’ye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sunulması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gerekmektedir</w:t>
      </w:r>
      <w:proofErr w:type="spellEnd"/>
      <w:r w:rsidRPr="007B4B39">
        <w:rPr>
          <w:rFonts w:cstheme="minorHAnsi"/>
          <w:i/>
          <w:iCs/>
          <w:sz w:val="20"/>
          <w:szCs w:val="20"/>
        </w:rPr>
        <w:t>.</w:t>
      </w:r>
    </w:p>
    <w:p w14:paraId="7D4AC6C0" w14:textId="3CA57E23" w:rsidR="001066CB" w:rsidRPr="00654DCE" w:rsidRDefault="004E708F" w:rsidP="000F2005">
      <w:pPr>
        <w:spacing w:after="0" w:line="240" w:lineRule="auto"/>
        <w:jc w:val="both"/>
        <w:rPr>
          <w:rFonts w:cstheme="minorHAnsi"/>
        </w:rPr>
      </w:pPr>
      <w:r w:rsidRPr="007B4B39">
        <w:rPr>
          <w:rFonts w:cstheme="minorHAnsi"/>
          <w:i/>
          <w:iCs/>
          <w:sz w:val="20"/>
          <w:szCs w:val="20"/>
        </w:rPr>
        <w:t xml:space="preserve">(5)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Dönemsel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tez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izleme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toplantıları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komitede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yer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alan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tüm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üyelerin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katılımıyla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gerçekleştirili</w:t>
      </w:r>
      <w:r>
        <w:rPr>
          <w:rFonts w:cstheme="minorHAnsi"/>
          <w:i/>
          <w:iCs/>
          <w:sz w:val="20"/>
          <w:szCs w:val="20"/>
        </w:rPr>
        <w:t>r</w:t>
      </w:r>
      <w:proofErr w:type="spellEnd"/>
      <w:r>
        <w:rPr>
          <w:rFonts w:cstheme="minorHAnsi"/>
          <w:i/>
          <w:iCs/>
          <w:sz w:val="20"/>
          <w:szCs w:val="20"/>
        </w:rPr>
        <w:t>.</w:t>
      </w:r>
    </w:p>
    <w:sectPr w:rsidR="001066CB" w:rsidRPr="00654DCE" w:rsidSect="00F8676A">
      <w:headerReference w:type="default" r:id="rId10"/>
      <w:headerReference w:type="first" r:id="rId11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03E2D" w14:textId="77777777" w:rsidR="0061253E" w:rsidRDefault="0061253E" w:rsidP="0060617A">
      <w:pPr>
        <w:spacing w:after="0" w:line="240" w:lineRule="auto"/>
      </w:pPr>
      <w:r>
        <w:separator/>
      </w:r>
    </w:p>
  </w:endnote>
  <w:endnote w:type="continuationSeparator" w:id="0">
    <w:p w14:paraId="070B256C" w14:textId="77777777" w:rsidR="0061253E" w:rsidRDefault="0061253E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24DD8" w14:textId="77777777" w:rsidR="0061253E" w:rsidRDefault="0061253E" w:rsidP="0060617A">
      <w:pPr>
        <w:spacing w:after="0" w:line="240" w:lineRule="auto"/>
      </w:pPr>
      <w:r>
        <w:separator/>
      </w:r>
    </w:p>
  </w:footnote>
  <w:footnote w:type="continuationSeparator" w:id="0">
    <w:p w14:paraId="4F67FDFF" w14:textId="77777777" w:rsidR="0061253E" w:rsidRDefault="0061253E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4E708F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398E8F05" w14:textId="77777777" w:rsidR="00F8676A" w:rsidRDefault="00CD66A8" w:rsidP="0060617A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615F83">
            <w:rPr>
              <w:rFonts w:cstheme="minorHAnsi"/>
              <w:b/>
              <w:bCs/>
              <w:sz w:val="24"/>
              <w:szCs w:val="24"/>
            </w:rPr>
            <w:t>TEZ İZLEME KOMİTESİ ÖNERİ</w:t>
          </w:r>
          <w:r w:rsidR="00F8676A" w:rsidRPr="00615F83">
            <w:rPr>
              <w:rFonts w:cstheme="minorHAnsi"/>
              <w:b/>
              <w:bCs/>
              <w:sz w:val="24"/>
              <w:szCs w:val="24"/>
            </w:rPr>
            <w:t xml:space="preserve"> FORMU</w:t>
          </w:r>
        </w:p>
        <w:p w14:paraId="479D979B" w14:textId="1667D610" w:rsidR="00F944B7" w:rsidRPr="00A5115E" w:rsidRDefault="00F944B7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F944B7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 xml:space="preserve">Doküman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2BA0D50E" w:rsidR="00F8676A" w:rsidRPr="00615F83" w:rsidRDefault="00F8676A" w:rsidP="00827347">
          <w:pPr>
            <w:jc w:val="right"/>
            <w:rPr>
              <w:rFonts w:cstheme="minorHAnsi"/>
              <w:sz w:val="20"/>
              <w:szCs w:val="20"/>
            </w:rPr>
          </w:pPr>
          <w:r w:rsidRPr="00827347">
            <w:rPr>
              <w:rFonts w:cstheme="minorHAnsi"/>
              <w:sz w:val="36"/>
              <w:szCs w:val="36"/>
            </w:rPr>
            <w:t>DR-</w:t>
          </w:r>
          <w:r w:rsidR="00CD66A8" w:rsidRPr="00827347">
            <w:rPr>
              <w:rFonts w:cstheme="minorHAnsi"/>
              <w:sz w:val="36"/>
              <w:szCs w:val="36"/>
            </w:rPr>
            <w:t>10</w:t>
          </w:r>
        </w:p>
      </w:tc>
    </w:tr>
    <w:tr w:rsidR="00F8676A" w:rsidRPr="00A5115E" w14:paraId="13193D85" w14:textId="77777777" w:rsidTr="004E708F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77777777" w:rsidR="00F8676A" w:rsidRPr="00615F83" w:rsidRDefault="00F8676A" w:rsidP="0060617A">
          <w:pPr>
            <w:jc w:val="right"/>
            <w:rPr>
              <w:rFonts w:cstheme="minorHAnsi"/>
              <w:sz w:val="20"/>
              <w:szCs w:val="20"/>
            </w:rPr>
          </w:pPr>
          <w:r w:rsidRPr="00615F83">
            <w:rPr>
              <w:rFonts w:cstheme="minorHAnsi"/>
              <w:sz w:val="20"/>
              <w:szCs w:val="20"/>
            </w:rPr>
            <w:t>00</w:t>
          </w:r>
        </w:p>
      </w:tc>
    </w:tr>
    <w:tr w:rsidR="00F8676A" w:rsidRPr="00A5115E" w14:paraId="7CA55355" w14:textId="77777777" w:rsidTr="004E708F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3465F4D8" w:rsidR="00F8676A" w:rsidRPr="00615F83" w:rsidRDefault="00AE3B83" w:rsidP="0060617A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15 Mart 2022</w:t>
          </w:r>
        </w:p>
      </w:tc>
    </w:tr>
  </w:tbl>
  <w:p w14:paraId="05B1B17E" w14:textId="19AEE792" w:rsidR="0060617A" w:rsidRDefault="0060617A" w:rsidP="0060617A">
    <w:pPr>
      <w:pStyle w:val="stBilgi"/>
    </w:pPr>
  </w:p>
  <w:p w14:paraId="65F692EC" w14:textId="3F6F5222" w:rsidR="004E708F" w:rsidRDefault="004E708F" w:rsidP="0060617A">
    <w:pPr>
      <w:pStyle w:val="stBilgi"/>
    </w:pPr>
  </w:p>
  <w:p w14:paraId="2CAEB97F" w14:textId="77777777" w:rsidR="004E708F" w:rsidRDefault="004E708F" w:rsidP="006061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4E708F" w:rsidRPr="00A5115E" w14:paraId="6FA079D8" w14:textId="77777777" w:rsidTr="00F867C0">
      <w:tc>
        <w:tcPr>
          <w:tcW w:w="1129" w:type="dxa"/>
          <w:vMerge w:val="restart"/>
          <w:vAlign w:val="center"/>
        </w:tcPr>
        <w:p w14:paraId="4AB4F1AD" w14:textId="77777777" w:rsidR="004E708F" w:rsidRPr="00A5115E" w:rsidRDefault="004E708F" w:rsidP="004E708F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1C80C165" wp14:editId="12880800">
                <wp:extent cx="540000" cy="54000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1AA84CA5" w14:textId="77777777" w:rsidR="004E708F" w:rsidRDefault="004E708F" w:rsidP="004E708F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459124C4" w14:textId="77777777" w:rsidR="004E708F" w:rsidRDefault="004E708F" w:rsidP="004E708F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615F83">
            <w:rPr>
              <w:rFonts w:cstheme="minorHAnsi"/>
              <w:b/>
              <w:bCs/>
              <w:sz w:val="24"/>
              <w:szCs w:val="24"/>
            </w:rPr>
            <w:t>TEZ İZLEME KOMİTESİ ÖNERİ FORMU</w:t>
          </w:r>
        </w:p>
        <w:p w14:paraId="6C3C5056" w14:textId="77777777" w:rsidR="004E708F" w:rsidRPr="00A5115E" w:rsidRDefault="004E708F" w:rsidP="004E708F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F944B7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60E2EAFA" w14:textId="77777777" w:rsidR="004E708F" w:rsidRDefault="004E708F" w:rsidP="004E708F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 xml:space="preserve">Doküman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  <w:p w14:paraId="7C5D5CD9" w14:textId="77777777" w:rsidR="004E708F" w:rsidRPr="0060617A" w:rsidRDefault="004E708F" w:rsidP="004E708F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24BFDD7B" w14:textId="77777777" w:rsidR="004E708F" w:rsidRPr="00615F83" w:rsidRDefault="004E708F" w:rsidP="004E708F">
          <w:pPr>
            <w:jc w:val="right"/>
            <w:rPr>
              <w:rFonts w:cstheme="minorHAnsi"/>
              <w:sz w:val="20"/>
              <w:szCs w:val="20"/>
            </w:rPr>
          </w:pPr>
          <w:r w:rsidRPr="00827347">
            <w:rPr>
              <w:rFonts w:cstheme="minorHAnsi"/>
              <w:sz w:val="36"/>
              <w:szCs w:val="36"/>
            </w:rPr>
            <w:t>DR-10</w:t>
          </w:r>
        </w:p>
      </w:tc>
    </w:tr>
    <w:tr w:rsidR="004E708F" w:rsidRPr="00A5115E" w14:paraId="259989EC" w14:textId="77777777" w:rsidTr="00F867C0">
      <w:tc>
        <w:tcPr>
          <w:tcW w:w="1129" w:type="dxa"/>
          <w:vMerge/>
        </w:tcPr>
        <w:p w14:paraId="7A6F3C37" w14:textId="77777777" w:rsidR="004E708F" w:rsidRPr="00A5115E" w:rsidRDefault="004E708F" w:rsidP="004E708F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186607CA" w14:textId="77777777" w:rsidR="004E708F" w:rsidRPr="00A5115E" w:rsidRDefault="004E708F" w:rsidP="004E708F">
          <w:pPr>
            <w:rPr>
              <w:rFonts w:cstheme="minorHAnsi"/>
            </w:rPr>
          </w:pPr>
        </w:p>
      </w:tc>
      <w:tc>
        <w:tcPr>
          <w:tcW w:w="1417" w:type="dxa"/>
        </w:tcPr>
        <w:p w14:paraId="1D4582F6" w14:textId="77777777" w:rsidR="004E708F" w:rsidRPr="0060617A" w:rsidRDefault="004E708F" w:rsidP="004E708F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0EBDE226" w14:textId="6E1EABCE" w:rsidR="004E708F" w:rsidRPr="00615F83" w:rsidRDefault="004E708F" w:rsidP="004E708F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</w:t>
          </w:r>
        </w:p>
      </w:tc>
    </w:tr>
    <w:tr w:rsidR="004E708F" w:rsidRPr="00A5115E" w14:paraId="5998C760" w14:textId="77777777" w:rsidTr="00F867C0">
      <w:trPr>
        <w:trHeight w:val="302"/>
      </w:trPr>
      <w:tc>
        <w:tcPr>
          <w:tcW w:w="1129" w:type="dxa"/>
          <w:vMerge/>
        </w:tcPr>
        <w:p w14:paraId="0E4CEC78" w14:textId="77777777" w:rsidR="004E708F" w:rsidRPr="00A5115E" w:rsidRDefault="004E708F" w:rsidP="004E708F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381860E1" w14:textId="77777777" w:rsidR="004E708F" w:rsidRPr="00A5115E" w:rsidRDefault="004E708F" w:rsidP="004E708F">
          <w:pPr>
            <w:rPr>
              <w:rFonts w:cstheme="minorHAnsi"/>
            </w:rPr>
          </w:pPr>
        </w:p>
      </w:tc>
      <w:tc>
        <w:tcPr>
          <w:tcW w:w="1417" w:type="dxa"/>
        </w:tcPr>
        <w:p w14:paraId="1A4974CD" w14:textId="77777777" w:rsidR="004E708F" w:rsidRPr="0060617A" w:rsidRDefault="004E708F" w:rsidP="004E708F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0F12A6E1" w14:textId="70607E32" w:rsidR="004E708F" w:rsidRPr="00615F83" w:rsidRDefault="004E708F" w:rsidP="004E708F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15 </w:t>
          </w:r>
          <w:proofErr w:type="spellStart"/>
          <w:r>
            <w:rPr>
              <w:rFonts w:cstheme="minorHAnsi"/>
              <w:sz w:val="20"/>
              <w:szCs w:val="20"/>
            </w:rPr>
            <w:t>Temmuz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2024</w:t>
          </w:r>
        </w:p>
      </w:tc>
    </w:tr>
  </w:tbl>
  <w:p w14:paraId="7A241987" w14:textId="77777777" w:rsidR="004E708F" w:rsidRDefault="004E708F" w:rsidP="004E70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50317">
    <w:abstractNumId w:val="1"/>
  </w:num>
  <w:num w:numId="2" w16cid:durableId="20349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8F"/>
    <w:rsid w:val="00034BE5"/>
    <w:rsid w:val="00055284"/>
    <w:rsid w:val="00060B1E"/>
    <w:rsid w:val="000900CF"/>
    <w:rsid w:val="000F2005"/>
    <w:rsid w:val="000F3368"/>
    <w:rsid w:val="001066CB"/>
    <w:rsid w:val="00175FA6"/>
    <w:rsid w:val="001D25B3"/>
    <w:rsid w:val="001F52C8"/>
    <w:rsid w:val="002033E8"/>
    <w:rsid w:val="00206077"/>
    <w:rsid w:val="00215EC0"/>
    <w:rsid w:val="00230C02"/>
    <w:rsid w:val="0027504A"/>
    <w:rsid w:val="0027787B"/>
    <w:rsid w:val="002A1AA5"/>
    <w:rsid w:val="002C537C"/>
    <w:rsid w:val="00340A9E"/>
    <w:rsid w:val="00395B81"/>
    <w:rsid w:val="004971BD"/>
    <w:rsid w:val="004D3A56"/>
    <w:rsid w:val="004E708F"/>
    <w:rsid w:val="00516BA7"/>
    <w:rsid w:val="00580067"/>
    <w:rsid w:val="0058089C"/>
    <w:rsid w:val="0060617A"/>
    <w:rsid w:val="0061253E"/>
    <w:rsid w:val="00615F83"/>
    <w:rsid w:val="00654DCE"/>
    <w:rsid w:val="00693F67"/>
    <w:rsid w:val="00697A51"/>
    <w:rsid w:val="00697DC7"/>
    <w:rsid w:val="006A5AC6"/>
    <w:rsid w:val="006B0F32"/>
    <w:rsid w:val="00733007"/>
    <w:rsid w:val="007461A5"/>
    <w:rsid w:val="00781600"/>
    <w:rsid w:val="00785EF9"/>
    <w:rsid w:val="00794BBA"/>
    <w:rsid w:val="00812093"/>
    <w:rsid w:val="00827347"/>
    <w:rsid w:val="008975CF"/>
    <w:rsid w:val="008A06E9"/>
    <w:rsid w:val="008C4FE3"/>
    <w:rsid w:val="008D155F"/>
    <w:rsid w:val="009A2868"/>
    <w:rsid w:val="00A00F82"/>
    <w:rsid w:val="00A5115E"/>
    <w:rsid w:val="00AA6967"/>
    <w:rsid w:val="00AB0484"/>
    <w:rsid w:val="00AB5958"/>
    <w:rsid w:val="00AD5714"/>
    <w:rsid w:val="00AE3B83"/>
    <w:rsid w:val="00B3724E"/>
    <w:rsid w:val="00C0317F"/>
    <w:rsid w:val="00C247DD"/>
    <w:rsid w:val="00C417A3"/>
    <w:rsid w:val="00CB0011"/>
    <w:rsid w:val="00CD66A8"/>
    <w:rsid w:val="00CE440D"/>
    <w:rsid w:val="00CE76E5"/>
    <w:rsid w:val="00CF2998"/>
    <w:rsid w:val="00D12854"/>
    <w:rsid w:val="00D216AF"/>
    <w:rsid w:val="00D32463"/>
    <w:rsid w:val="00D7331C"/>
    <w:rsid w:val="00DE39F3"/>
    <w:rsid w:val="00DF0314"/>
    <w:rsid w:val="00E0294C"/>
    <w:rsid w:val="00E23303"/>
    <w:rsid w:val="00E471EC"/>
    <w:rsid w:val="00E73A2E"/>
    <w:rsid w:val="00E74877"/>
    <w:rsid w:val="00EA1C3D"/>
    <w:rsid w:val="00EF61E1"/>
    <w:rsid w:val="00F3608F"/>
    <w:rsid w:val="00F47108"/>
    <w:rsid w:val="00F8676A"/>
    <w:rsid w:val="00F944B7"/>
    <w:rsid w:val="00FA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22EB"/>
  <w15:docId w15:val="{CFB7D792-EF34-4E7B-802F-5B309A76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09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00C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70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&#305;&#351;man@uzem.edu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46;&#287;rencino@uzem.educ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beevrak@uzem.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2</cp:revision>
  <dcterms:created xsi:type="dcterms:W3CDTF">2024-07-16T07:19:00Z</dcterms:created>
  <dcterms:modified xsi:type="dcterms:W3CDTF">2024-07-16T07:19:00Z</dcterms:modified>
</cp:coreProperties>
</file>